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Y="-492"/>
        <w:tblW w:w="9888" w:type="dxa"/>
        <w:tblLayout w:type="fixed"/>
        <w:tblCellMar>
          <w:left w:w="107" w:type="dxa"/>
          <w:right w:w="107" w:type="dxa"/>
        </w:tblCellMar>
        <w:tblLook w:val="0000" w:firstRow="0" w:lastRow="0" w:firstColumn="0" w:lastColumn="0" w:noHBand="0" w:noVBand="0"/>
      </w:tblPr>
      <w:tblGrid>
        <w:gridCol w:w="2092"/>
        <w:gridCol w:w="4536"/>
        <w:gridCol w:w="3260"/>
      </w:tblGrid>
      <w:tr w:rsidR="00AB29E3" w:rsidRPr="00F51B45" w14:paraId="74D5E300" w14:textId="77777777" w:rsidTr="00BB27C7">
        <w:trPr>
          <w:cantSplit/>
        </w:trPr>
        <w:tc>
          <w:tcPr>
            <w:tcW w:w="6628" w:type="dxa"/>
            <w:gridSpan w:val="2"/>
          </w:tcPr>
          <w:p w14:paraId="699A5F43" w14:textId="77777777" w:rsidR="00AB29E3" w:rsidRPr="00F51B45" w:rsidRDefault="00AB29E3" w:rsidP="00AB29E3">
            <w:pPr>
              <w:rPr>
                <w:rFonts w:asciiTheme="minorHAnsi" w:hAnsiTheme="minorHAnsi"/>
                <w:sz w:val="32"/>
                <w:szCs w:val="32"/>
                <w:lang w:val="en-GB"/>
              </w:rPr>
            </w:pPr>
            <w:bookmarkStart w:id="0" w:name="_GoBack"/>
            <w:bookmarkEnd w:id="0"/>
            <w:r w:rsidRPr="00F51B45">
              <w:rPr>
                <w:rFonts w:asciiTheme="minorHAnsi" w:hAnsiTheme="minorHAnsi"/>
                <w:b/>
                <w:bCs/>
                <w:sz w:val="32"/>
                <w:szCs w:val="32"/>
                <w:lang w:val="en-GB"/>
              </w:rPr>
              <w:t>Telecommunication</w:t>
            </w:r>
            <w:r w:rsidRPr="00F51B45">
              <w:rPr>
                <w:rFonts w:asciiTheme="minorHAnsi" w:hAnsiTheme="minorHAnsi"/>
                <w:b/>
                <w:bCs/>
                <w:sz w:val="32"/>
                <w:szCs w:val="32"/>
                <w:lang w:val="en-GB"/>
              </w:rPr>
              <w:br/>
              <w:t>Development Sector</w:t>
            </w:r>
          </w:p>
          <w:p w14:paraId="62457F27" w14:textId="77777777" w:rsidR="00AB29E3" w:rsidRPr="00F51B45" w:rsidRDefault="00AB29E3" w:rsidP="00AB29E3">
            <w:pPr>
              <w:spacing w:before="40" w:after="40"/>
              <w:rPr>
                <w:rFonts w:asciiTheme="minorHAnsi" w:hAnsiTheme="minorHAnsi"/>
                <w:sz w:val="28"/>
                <w:szCs w:val="28"/>
                <w:lang w:val="en-GB"/>
              </w:rPr>
            </w:pPr>
            <w:r w:rsidRPr="00F51B45">
              <w:rPr>
                <w:rFonts w:asciiTheme="minorHAnsi" w:hAnsiTheme="minorHAnsi"/>
                <w:b/>
                <w:bCs/>
                <w:sz w:val="28"/>
                <w:szCs w:val="28"/>
                <w:lang w:val="en-GB"/>
              </w:rPr>
              <w:t>Study Groups</w:t>
            </w:r>
          </w:p>
        </w:tc>
        <w:tc>
          <w:tcPr>
            <w:tcW w:w="3260" w:type="dxa"/>
          </w:tcPr>
          <w:p w14:paraId="1F2BF800" w14:textId="77777777" w:rsidR="00AB29E3" w:rsidRPr="00F51B45" w:rsidRDefault="00AB29E3" w:rsidP="00AB29E3">
            <w:pPr>
              <w:spacing w:before="40" w:after="80"/>
              <w:ind w:right="176"/>
              <w:jc w:val="right"/>
              <w:rPr>
                <w:rFonts w:asciiTheme="minorHAnsi" w:hAnsiTheme="minorHAnsi"/>
              </w:rPr>
            </w:pPr>
            <w:bookmarkStart w:id="1" w:name="dlogo"/>
            <w:bookmarkEnd w:id="1"/>
            <w:r w:rsidRPr="00F51B45">
              <w:rPr>
                <w:rFonts w:asciiTheme="minorHAnsi" w:hAnsiTheme="minorHAnsi"/>
                <w:noProof/>
                <w:lang w:val="en-US" w:eastAsia="zh-CN"/>
              </w:rPr>
              <w:drawing>
                <wp:inline distT="0" distB="0" distL="0" distR="0" wp14:anchorId="56FD4A39" wp14:editId="4E154F76">
                  <wp:extent cx="713373" cy="790575"/>
                  <wp:effectExtent l="0" t="0" r="0" b="0"/>
                  <wp:docPr id="1" name="Picture 1" descr="P:\SUP\Logos\Post-150th Anniv\ITU-logo-UNbl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SUP\Logos\Post-150th Anniv\ITU-logo-UNblue.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rot="10800000" flipH="1" flipV="1">
                            <a:off x="0" y="0"/>
                            <a:ext cx="754954" cy="836656"/>
                          </a:xfrm>
                          <a:prstGeom prst="rect">
                            <a:avLst/>
                          </a:prstGeom>
                          <a:noFill/>
                          <a:ln>
                            <a:noFill/>
                          </a:ln>
                        </pic:spPr>
                      </pic:pic>
                    </a:graphicData>
                  </a:graphic>
                </wp:inline>
              </w:drawing>
            </w:r>
          </w:p>
        </w:tc>
      </w:tr>
      <w:tr w:rsidR="00AB29E3" w:rsidRPr="00546ED6" w14:paraId="5D4E4354" w14:textId="77777777" w:rsidTr="00BB27C7">
        <w:trPr>
          <w:cantSplit/>
        </w:trPr>
        <w:tc>
          <w:tcPr>
            <w:tcW w:w="9888" w:type="dxa"/>
            <w:gridSpan w:val="3"/>
            <w:vAlign w:val="center"/>
          </w:tcPr>
          <w:p w14:paraId="4C727062" w14:textId="06AD6FEF" w:rsidR="00AB29E3" w:rsidRPr="00F51B45" w:rsidRDefault="00D30FE1" w:rsidP="00AB29E3">
            <w:pPr>
              <w:rPr>
                <w:rFonts w:asciiTheme="minorHAnsi" w:hAnsiTheme="minorHAnsi"/>
                <w:b/>
                <w:bCs/>
                <w:sz w:val="26"/>
                <w:szCs w:val="26"/>
                <w:lang w:val="en-GB"/>
              </w:rPr>
            </w:pPr>
            <w:bookmarkStart w:id="2" w:name="dspace"/>
            <w:r w:rsidRPr="00F51B45">
              <w:rPr>
                <w:rFonts w:asciiTheme="minorHAnsi" w:hAnsiTheme="minorHAnsi"/>
                <w:b/>
                <w:bCs/>
                <w:sz w:val="26"/>
                <w:szCs w:val="26"/>
                <w:lang w:val="en-GB"/>
              </w:rPr>
              <w:t>ITU-D Study Group 1</w:t>
            </w:r>
            <w:r w:rsidR="00AB29E3" w:rsidRPr="00F51B45">
              <w:rPr>
                <w:rFonts w:asciiTheme="minorHAnsi" w:hAnsiTheme="minorHAnsi"/>
                <w:b/>
                <w:bCs/>
                <w:sz w:val="26"/>
                <w:szCs w:val="26"/>
                <w:lang w:val="en-GB"/>
              </w:rPr>
              <w:t xml:space="preserve"> Rapporteur Group Meetings</w:t>
            </w:r>
          </w:p>
        </w:tc>
      </w:tr>
      <w:tr w:rsidR="00AB29E3" w:rsidRPr="00F51B45" w14:paraId="4545AD2A" w14:textId="77777777" w:rsidTr="00BB27C7">
        <w:trPr>
          <w:cantSplit/>
        </w:trPr>
        <w:tc>
          <w:tcPr>
            <w:tcW w:w="9888" w:type="dxa"/>
            <w:gridSpan w:val="3"/>
            <w:tcBorders>
              <w:bottom w:val="single" w:sz="12" w:space="0" w:color="auto"/>
            </w:tcBorders>
            <w:vAlign w:val="center"/>
          </w:tcPr>
          <w:p w14:paraId="1E79E4A7" w14:textId="4BDC60CB" w:rsidR="00AB29E3" w:rsidRPr="00F51B45" w:rsidRDefault="00AB29E3" w:rsidP="00AB29E3">
            <w:pPr>
              <w:spacing w:before="0"/>
              <w:rPr>
                <w:rFonts w:asciiTheme="minorHAnsi" w:hAnsiTheme="minorHAnsi"/>
                <w:b/>
                <w:bCs/>
                <w:szCs w:val="24"/>
              </w:rPr>
            </w:pPr>
            <w:r w:rsidRPr="00F51B45">
              <w:rPr>
                <w:rFonts w:asciiTheme="minorHAnsi" w:hAnsiTheme="minorHAnsi"/>
                <w:b/>
                <w:bCs/>
                <w:szCs w:val="24"/>
              </w:rPr>
              <w:t xml:space="preserve">Geneva, </w:t>
            </w:r>
            <w:r w:rsidR="00D30FE1" w:rsidRPr="00F51B45">
              <w:rPr>
                <w:rFonts w:asciiTheme="minorHAnsi" w:hAnsiTheme="minorHAnsi"/>
                <w:b/>
                <w:bCs/>
                <w:szCs w:val="24"/>
              </w:rPr>
              <w:t>9 – 18</w:t>
            </w:r>
            <w:r w:rsidRPr="00F51B45">
              <w:rPr>
                <w:rFonts w:asciiTheme="minorHAnsi" w:hAnsiTheme="minorHAnsi"/>
                <w:b/>
                <w:bCs/>
                <w:szCs w:val="24"/>
              </w:rPr>
              <w:t xml:space="preserve"> January 2017</w:t>
            </w:r>
          </w:p>
        </w:tc>
      </w:tr>
      <w:tr w:rsidR="00AB29E3" w:rsidRPr="00F51B45" w14:paraId="417E9E45" w14:textId="77777777" w:rsidTr="00BB27C7">
        <w:trPr>
          <w:cantSplit/>
        </w:trPr>
        <w:tc>
          <w:tcPr>
            <w:tcW w:w="6628" w:type="dxa"/>
            <w:gridSpan w:val="2"/>
          </w:tcPr>
          <w:p w14:paraId="1D10FD93" w14:textId="77777777" w:rsidR="00AB29E3" w:rsidRPr="00F51B45" w:rsidRDefault="00AB29E3" w:rsidP="00AB29E3">
            <w:pPr>
              <w:spacing w:before="0"/>
              <w:rPr>
                <w:rFonts w:asciiTheme="minorHAnsi" w:hAnsiTheme="minorHAnsi" w:cs="Arial"/>
                <w:b/>
                <w:bCs/>
                <w:sz w:val="20"/>
              </w:rPr>
            </w:pPr>
          </w:p>
        </w:tc>
        <w:tc>
          <w:tcPr>
            <w:tcW w:w="3260" w:type="dxa"/>
          </w:tcPr>
          <w:p w14:paraId="2FDCB7A9" w14:textId="77777777" w:rsidR="00AB29E3" w:rsidRPr="00F51B45" w:rsidRDefault="00AB29E3" w:rsidP="00AB29E3">
            <w:pPr>
              <w:spacing w:before="0"/>
              <w:rPr>
                <w:rFonts w:asciiTheme="minorHAnsi" w:hAnsiTheme="minorHAnsi"/>
                <w:b/>
                <w:bCs/>
                <w:sz w:val="20"/>
              </w:rPr>
            </w:pPr>
          </w:p>
        </w:tc>
      </w:tr>
      <w:tr w:rsidR="00AB29E3" w:rsidRPr="00F51B45" w14:paraId="53E3B9CE" w14:textId="77777777" w:rsidTr="00BB27C7">
        <w:trPr>
          <w:cantSplit/>
        </w:trPr>
        <w:tc>
          <w:tcPr>
            <w:tcW w:w="6628" w:type="dxa"/>
            <w:gridSpan w:val="2"/>
            <w:vMerge w:val="restart"/>
          </w:tcPr>
          <w:p w14:paraId="318A88AC" w14:textId="77777777" w:rsidR="00AB29E3" w:rsidRPr="00F51B45" w:rsidRDefault="00AB29E3" w:rsidP="00AB29E3">
            <w:pPr>
              <w:rPr>
                <w:rFonts w:asciiTheme="minorHAnsi" w:hAnsiTheme="minorHAnsi"/>
                <w:b/>
              </w:rPr>
            </w:pPr>
            <w:bookmarkStart w:id="3" w:name="dmeeting" w:colFirst="0" w:colLast="0"/>
            <w:bookmarkStart w:id="4" w:name="dnum" w:colFirst="1" w:colLast="1"/>
            <w:bookmarkEnd w:id="2"/>
          </w:p>
        </w:tc>
        <w:tc>
          <w:tcPr>
            <w:tcW w:w="3260" w:type="dxa"/>
          </w:tcPr>
          <w:p w14:paraId="2AA9EC87" w14:textId="0D8A51B2" w:rsidR="00AB29E3" w:rsidRPr="00F51B45" w:rsidRDefault="00AB29E3" w:rsidP="00AB29E3">
            <w:pPr>
              <w:spacing w:before="0"/>
              <w:rPr>
                <w:rFonts w:asciiTheme="minorHAnsi" w:hAnsiTheme="minorHAnsi"/>
                <w:bCs/>
                <w:lang w:val="en-US" w:bidi="he-IL"/>
              </w:rPr>
            </w:pPr>
            <w:r w:rsidRPr="00F51B45">
              <w:rPr>
                <w:rFonts w:asciiTheme="minorHAnsi" w:hAnsiTheme="minorHAnsi"/>
                <w:b/>
                <w:bCs/>
                <w:lang w:val="en-US"/>
              </w:rPr>
              <w:t xml:space="preserve">Document </w:t>
            </w:r>
            <w:bookmarkStart w:id="5" w:name="DocRef1"/>
            <w:bookmarkEnd w:id="5"/>
            <w:r w:rsidRPr="00F51B45">
              <w:rPr>
                <w:rFonts w:asciiTheme="minorHAnsi" w:hAnsiTheme="minorHAnsi"/>
                <w:b/>
                <w:bCs/>
                <w:lang w:val="es-ES_tradnl"/>
              </w:rPr>
              <w:fldChar w:fldCharType="begin"/>
            </w:r>
            <w:r w:rsidR="000974FF" w:rsidRPr="00F51B45">
              <w:rPr>
                <w:rFonts w:asciiTheme="minorHAnsi" w:hAnsiTheme="minorHAnsi"/>
                <w:b/>
                <w:bCs/>
                <w:lang w:val="es-ES_tradnl"/>
              </w:rPr>
              <w:instrText>HYPERLINK "http://www.itu.int/md/D14-SG01.RGQ-C-0271/en"</w:instrText>
            </w:r>
            <w:r w:rsidRPr="00F51B45">
              <w:rPr>
                <w:rFonts w:asciiTheme="minorHAnsi" w:hAnsiTheme="minorHAnsi"/>
                <w:b/>
                <w:bCs/>
                <w:lang w:val="es-ES_tradnl"/>
              </w:rPr>
              <w:fldChar w:fldCharType="separate"/>
            </w:r>
            <w:r w:rsidR="000974FF" w:rsidRPr="00F51B45">
              <w:rPr>
                <w:rStyle w:val="Hyperlink"/>
                <w:rFonts w:asciiTheme="minorHAnsi" w:hAnsiTheme="minorHAnsi"/>
                <w:b/>
                <w:bCs/>
                <w:lang w:val="es-ES_tradnl"/>
              </w:rPr>
              <w:t>SG1RGQ/271</w:t>
            </w:r>
            <w:r w:rsidRPr="00F51B45">
              <w:rPr>
                <w:rStyle w:val="Hyperlink"/>
                <w:rFonts w:asciiTheme="minorHAnsi" w:hAnsiTheme="minorHAnsi"/>
                <w:b/>
                <w:bCs/>
                <w:lang w:val="es-ES_tradnl"/>
              </w:rPr>
              <w:t>-E</w:t>
            </w:r>
            <w:r w:rsidRPr="00F51B45">
              <w:rPr>
                <w:rFonts w:asciiTheme="minorHAnsi" w:hAnsiTheme="minorHAnsi"/>
                <w:b/>
                <w:bCs/>
                <w:lang w:val="es-ES_tradnl"/>
              </w:rPr>
              <w:fldChar w:fldCharType="end"/>
            </w:r>
          </w:p>
        </w:tc>
      </w:tr>
      <w:tr w:rsidR="00AB29E3" w:rsidRPr="00F51B45" w14:paraId="3F466190" w14:textId="77777777" w:rsidTr="00BB27C7">
        <w:trPr>
          <w:cantSplit/>
        </w:trPr>
        <w:tc>
          <w:tcPr>
            <w:tcW w:w="6628" w:type="dxa"/>
            <w:gridSpan w:val="2"/>
            <w:vMerge/>
          </w:tcPr>
          <w:p w14:paraId="625BE79B" w14:textId="77777777" w:rsidR="00AB29E3" w:rsidRPr="00F51B45" w:rsidRDefault="00AB29E3" w:rsidP="00AB29E3">
            <w:pPr>
              <w:spacing w:after="120"/>
              <w:rPr>
                <w:rFonts w:asciiTheme="minorHAnsi" w:hAnsiTheme="minorHAnsi"/>
                <w:b/>
                <w:bCs/>
                <w:smallCaps/>
                <w:lang w:val="en-US"/>
              </w:rPr>
            </w:pPr>
            <w:bookmarkStart w:id="6" w:name="ddate" w:colFirst="1" w:colLast="1"/>
            <w:bookmarkEnd w:id="3"/>
            <w:bookmarkEnd w:id="4"/>
          </w:p>
        </w:tc>
        <w:tc>
          <w:tcPr>
            <w:tcW w:w="3260" w:type="dxa"/>
          </w:tcPr>
          <w:p w14:paraId="7AD101FE" w14:textId="04A2CF1A" w:rsidR="00AB29E3" w:rsidRPr="00F51B45" w:rsidRDefault="00A706E1" w:rsidP="00AB29E3">
            <w:pPr>
              <w:spacing w:before="0"/>
              <w:rPr>
                <w:rFonts w:asciiTheme="minorHAnsi" w:hAnsiTheme="minorHAnsi"/>
                <w:bCs/>
              </w:rPr>
            </w:pPr>
            <w:r w:rsidRPr="00F51B45">
              <w:rPr>
                <w:rFonts w:asciiTheme="minorHAnsi" w:hAnsiTheme="minorHAnsi"/>
                <w:b/>
                <w:bCs/>
              </w:rPr>
              <w:t>1</w:t>
            </w:r>
            <w:r w:rsidR="00D30FE1" w:rsidRPr="00F51B45">
              <w:rPr>
                <w:rFonts w:asciiTheme="minorHAnsi" w:hAnsiTheme="minorHAnsi"/>
                <w:b/>
                <w:bCs/>
              </w:rPr>
              <w:t>4 November</w:t>
            </w:r>
            <w:r w:rsidR="00AB29E3" w:rsidRPr="00F51B45">
              <w:rPr>
                <w:rFonts w:asciiTheme="minorHAnsi" w:hAnsiTheme="minorHAnsi"/>
                <w:b/>
                <w:bCs/>
              </w:rPr>
              <w:t xml:space="preserve"> 2016</w:t>
            </w:r>
          </w:p>
        </w:tc>
      </w:tr>
      <w:bookmarkEnd w:id="6"/>
      <w:tr w:rsidR="00AB29E3" w:rsidRPr="00F51B45" w14:paraId="7F3CDEBD" w14:textId="77777777" w:rsidTr="00BB27C7">
        <w:trPr>
          <w:cantSplit/>
        </w:trPr>
        <w:tc>
          <w:tcPr>
            <w:tcW w:w="6628" w:type="dxa"/>
            <w:gridSpan w:val="2"/>
            <w:vMerge/>
          </w:tcPr>
          <w:p w14:paraId="0A19A78F" w14:textId="77777777" w:rsidR="00AB29E3" w:rsidRPr="00F51B45" w:rsidRDefault="00AB29E3" w:rsidP="00AB29E3">
            <w:pPr>
              <w:spacing w:after="120"/>
              <w:rPr>
                <w:rFonts w:asciiTheme="minorHAnsi" w:hAnsiTheme="minorHAnsi"/>
                <w:b/>
                <w:bCs/>
                <w:smallCaps/>
              </w:rPr>
            </w:pPr>
          </w:p>
        </w:tc>
        <w:tc>
          <w:tcPr>
            <w:tcW w:w="3260" w:type="dxa"/>
          </w:tcPr>
          <w:p w14:paraId="153DCF0D" w14:textId="77777777" w:rsidR="00AB29E3" w:rsidRPr="00F51B45" w:rsidRDefault="00AB29E3" w:rsidP="00AB29E3">
            <w:pPr>
              <w:spacing w:before="0" w:after="240"/>
              <w:rPr>
                <w:rFonts w:asciiTheme="minorHAnsi" w:hAnsiTheme="minorHAnsi"/>
              </w:rPr>
            </w:pPr>
            <w:r w:rsidRPr="00F51B45">
              <w:rPr>
                <w:rFonts w:asciiTheme="minorHAnsi" w:hAnsiTheme="minorHAnsi"/>
                <w:b/>
              </w:rPr>
              <w:t>Original: English</w:t>
            </w:r>
          </w:p>
        </w:tc>
      </w:tr>
      <w:tr w:rsidR="00D30FE1" w:rsidRPr="00546ED6" w14:paraId="11EBE292" w14:textId="77777777" w:rsidTr="00BB27C7">
        <w:tblPrEx>
          <w:tblLook w:val="04A0" w:firstRow="1" w:lastRow="0" w:firstColumn="1" w:lastColumn="0" w:noHBand="0" w:noVBand="1"/>
        </w:tblPrEx>
        <w:trPr>
          <w:cantSplit/>
        </w:trPr>
        <w:tc>
          <w:tcPr>
            <w:tcW w:w="2092" w:type="dxa"/>
          </w:tcPr>
          <w:p w14:paraId="0C9C4438" w14:textId="7A696196" w:rsidR="00D30FE1" w:rsidRPr="00F51B45" w:rsidRDefault="00D30FE1" w:rsidP="00AB29E3">
            <w:pPr>
              <w:rPr>
                <w:rStyle w:val="Bold"/>
                <w:rFonts w:asciiTheme="minorHAnsi" w:hAnsiTheme="minorHAnsi"/>
              </w:rPr>
            </w:pPr>
            <w:r w:rsidRPr="00F51B45">
              <w:rPr>
                <w:rStyle w:val="Bold"/>
                <w:rFonts w:asciiTheme="minorHAnsi" w:hAnsiTheme="minorHAnsi"/>
                <w:lang w:val="en-GB"/>
              </w:rPr>
              <w:t>Question 7/</w:t>
            </w:r>
            <w:r w:rsidRPr="00F51B45">
              <w:rPr>
                <w:rStyle w:val="Bold"/>
                <w:rFonts w:asciiTheme="minorHAnsi" w:hAnsiTheme="minorHAnsi"/>
              </w:rPr>
              <w:t>1</w:t>
            </w:r>
            <w:r w:rsidR="00546ED6">
              <w:rPr>
                <w:rStyle w:val="Bold"/>
                <w:rFonts w:asciiTheme="minorHAnsi" w:hAnsiTheme="minorHAnsi"/>
              </w:rPr>
              <w:t> :</w:t>
            </w:r>
          </w:p>
        </w:tc>
        <w:tc>
          <w:tcPr>
            <w:tcW w:w="7796" w:type="dxa"/>
            <w:gridSpan w:val="2"/>
          </w:tcPr>
          <w:p w14:paraId="61F1BCFB" w14:textId="572726E3" w:rsidR="00D30FE1" w:rsidRPr="00546ED6" w:rsidRDefault="000974FF" w:rsidP="000974FF">
            <w:pPr>
              <w:rPr>
                <w:rFonts w:asciiTheme="minorHAnsi" w:hAnsiTheme="minorHAnsi"/>
                <w:b/>
                <w:bCs/>
                <w:lang w:val="en-GB" w:eastAsia="zh-CN"/>
              </w:rPr>
            </w:pPr>
            <w:r w:rsidRPr="00546ED6">
              <w:rPr>
                <w:rFonts w:asciiTheme="minorHAnsi" w:hAnsiTheme="minorHAnsi"/>
                <w:b/>
                <w:bCs/>
                <w:lang w:val="en-GB"/>
              </w:rPr>
              <w:t>Access to telecommunications/ICT services by persons with disabilities and with specific needs</w:t>
            </w:r>
          </w:p>
        </w:tc>
      </w:tr>
      <w:tr w:rsidR="00AB29E3" w:rsidRPr="00F51B45" w14:paraId="596BD44B" w14:textId="77777777" w:rsidTr="00BB27C7">
        <w:tblPrEx>
          <w:tblLook w:val="04A0" w:firstRow="1" w:lastRow="0" w:firstColumn="1" w:lastColumn="0" w:noHBand="0" w:noVBand="1"/>
        </w:tblPrEx>
        <w:trPr>
          <w:cantSplit/>
        </w:trPr>
        <w:tc>
          <w:tcPr>
            <w:tcW w:w="2092" w:type="dxa"/>
            <w:hideMark/>
          </w:tcPr>
          <w:p w14:paraId="3925809A" w14:textId="77777777" w:rsidR="00AB29E3" w:rsidRPr="00F51B45" w:rsidRDefault="00AB29E3" w:rsidP="00AB29E3">
            <w:pPr>
              <w:rPr>
                <w:rStyle w:val="Bold"/>
                <w:rFonts w:asciiTheme="minorHAnsi" w:hAnsiTheme="minorHAnsi"/>
              </w:rPr>
            </w:pPr>
            <w:r w:rsidRPr="00F51B45">
              <w:rPr>
                <w:rStyle w:val="Bold"/>
                <w:rFonts w:asciiTheme="minorHAnsi" w:hAnsiTheme="minorHAnsi"/>
              </w:rPr>
              <w:t>SOURCE:</w:t>
            </w:r>
          </w:p>
        </w:tc>
        <w:tc>
          <w:tcPr>
            <w:tcW w:w="7796" w:type="dxa"/>
            <w:gridSpan w:val="2"/>
            <w:hideMark/>
          </w:tcPr>
          <w:p w14:paraId="6EC367A3" w14:textId="203CAE3B" w:rsidR="00AB29E3" w:rsidRPr="00F51B45" w:rsidRDefault="00AB29E3" w:rsidP="00AB29E3">
            <w:pPr>
              <w:rPr>
                <w:rFonts w:asciiTheme="minorHAnsi" w:hAnsiTheme="minorHAnsi"/>
                <w:lang w:eastAsia="zh-CN"/>
              </w:rPr>
            </w:pPr>
            <w:r w:rsidRPr="00F51B45">
              <w:rPr>
                <w:rFonts w:asciiTheme="minorHAnsi" w:hAnsiTheme="minorHAnsi"/>
                <w:lang w:eastAsia="zh-CN"/>
              </w:rPr>
              <w:t>Rapporteur for Question 7/</w:t>
            </w:r>
            <w:r w:rsidR="000974FF" w:rsidRPr="00F51B45">
              <w:rPr>
                <w:rFonts w:asciiTheme="minorHAnsi" w:hAnsiTheme="minorHAnsi"/>
                <w:lang w:eastAsia="zh-CN"/>
              </w:rPr>
              <w:t>1</w:t>
            </w:r>
          </w:p>
        </w:tc>
      </w:tr>
      <w:tr w:rsidR="00AB29E3" w:rsidRPr="00546ED6" w14:paraId="0527D28B" w14:textId="77777777" w:rsidTr="00BB27C7">
        <w:tblPrEx>
          <w:tblLook w:val="04A0" w:firstRow="1" w:lastRow="0" w:firstColumn="1" w:lastColumn="0" w:noHBand="0" w:noVBand="1"/>
        </w:tblPrEx>
        <w:trPr>
          <w:cantSplit/>
        </w:trPr>
        <w:tc>
          <w:tcPr>
            <w:tcW w:w="2092" w:type="dxa"/>
            <w:hideMark/>
          </w:tcPr>
          <w:p w14:paraId="18BC39A9" w14:textId="77777777" w:rsidR="00AB29E3" w:rsidRPr="00F51B45" w:rsidRDefault="00AB29E3" w:rsidP="00AB29E3">
            <w:pPr>
              <w:spacing w:after="120"/>
              <w:rPr>
                <w:rStyle w:val="Bold"/>
                <w:rFonts w:asciiTheme="minorHAnsi" w:hAnsiTheme="minorHAnsi"/>
              </w:rPr>
            </w:pPr>
            <w:r w:rsidRPr="00F51B45">
              <w:rPr>
                <w:rStyle w:val="Bold"/>
                <w:rFonts w:asciiTheme="minorHAnsi" w:hAnsiTheme="minorHAnsi"/>
              </w:rPr>
              <w:t>TITLE:</w:t>
            </w:r>
          </w:p>
        </w:tc>
        <w:tc>
          <w:tcPr>
            <w:tcW w:w="7796" w:type="dxa"/>
            <w:gridSpan w:val="2"/>
            <w:hideMark/>
          </w:tcPr>
          <w:p w14:paraId="07FCB7E7" w14:textId="48CC0900" w:rsidR="00AB29E3" w:rsidRPr="00F51B45" w:rsidRDefault="00AB29E3" w:rsidP="00AB29E3">
            <w:pPr>
              <w:rPr>
                <w:rFonts w:asciiTheme="minorHAnsi" w:hAnsiTheme="minorHAnsi"/>
                <w:szCs w:val="18"/>
                <w:highlight w:val="yellow"/>
                <w:lang w:val="en-GB" w:eastAsia="zh-CN"/>
              </w:rPr>
            </w:pPr>
            <w:r w:rsidRPr="00F51B45">
              <w:rPr>
                <w:rFonts w:asciiTheme="minorHAnsi" w:hAnsiTheme="minorHAnsi"/>
                <w:lang w:val="en-GB" w:eastAsia="zh-CN"/>
              </w:rPr>
              <w:t>Draft Final Report for Question 7/</w:t>
            </w:r>
            <w:r w:rsidR="000974FF" w:rsidRPr="00F51B45">
              <w:rPr>
                <w:rFonts w:asciiTheme="minorHAnsi" w:hAnsiTheme="minorHAnsi"/>
                <w:lang w:val="en-GB" w:eastAsia="zh-CN"/>
              </w:rPr>
              <w:t>1</w:t>
            </w:r>
          </w:p>
        </w:tc>
      </w:tr>
      <w:tr w:rsidR="00AB29E3" w:rsidRPr="00F51B45" w14:paraId="0EE38436" w14:textId="77777777" w:rsidTr="00BB27C7">
        <w:trPr>
          <w:cantSplit/>
        </w:trPr>
        <w:tc>
          <w:tcPr>
            <w:tcW w:w="9888" w:type="dxa"/>
            <w:gridSpan w:val="3"/>
          </w:tcPr>
          <w:p w14:paraId="63C4C5C2" w14:textId="37D1A543" w:rsidR="00AB29E3" w:rsidRPr="00F51B45" w:rsidRDefault="00AB29E3" w:rsidP="00546ED6">
            <w:pPr>
              <w:spacing w:after="120"/>
              <w:rPr>
                <w:rFonts w:asciiTheme="minorHAnsi" w:hAnsiTheme="minorHAnsi"/>
                <w:lang w:val="en-US"/>
              </w:rPr>
            </w:pPr>
            <w:bookmarkStart w:id="7" w:name="dtitle1" w:colFirst="1" w:colLast="1"/>
            <w:r w:rsidRPr="00F51B45">
              <w:rPr>
                <w:rStyle w:val="Bold"/>
                <w:rFonts w:asciiTheme="minorHAnsi" w:hAnsiTheme="minorHAnsi"/>
                <w:lang w:val="en-US"/>
              </w:rPr>
              <w:t>Reference to Document</w:t>
            </w:r>
            <w:r w:rsidRPr="00F51B45">
              <w:rPr>
                <w:rStyle w:val="Bold"/>
                <w:rFonts w:asciiTheme="minorHAnsi" w:hAnsiTheme="minorHAnsi"/>
                <w:bCs/>
                <w:lang w:val="en-US"/>
              </w:rPr>
              <w:t>:</w:t>
            </w:r>
            <w:r w:rsidRPr="00F51B45">
              <w:rPr>
                <w:rFonts w:asciiTheme="minorHAnsi" w:hAnsiTheme="minorHAnsi"/>
                <w:b/>
                <w:bCs/>
                <w:szCs w:val="18"/>
                <w:lang w:val="en-US"/>
              </w:rPr>
              <w:t xml:space="preserve"> </w:t>
            </w:r>
            <w:hyperlink r:id="rId9" w:history="1">
              <w:r w:rsidR="004D21F3" w:rsidRPr="00F51B45">
                <w:rPr>
                  <w:rStyle w:val="Hyperlink"/>
                  <w:rFonts w:asciiTheme="minorHAnsi" w:hAnsiTheme="minorHAnsi"/>
                  <w:b/>
                  <w:bCs/>
                  <w:lang w:val="en-US"/>
                </w:rPr>
                <w:t>1/261</w:t>
              </w:r>
            </w:hyperlink>
          </w:p>
        </w:tc>
      </w:tr>
      <w:tr w:rsidR="00AB29E3" w:rsidRPr="00546ED6" w14:paraId="1FB5C8D7" w14:textId="77777777" w:rsidTr="00BB27C7">
        <w:trPr>
          <w:cantSplit/>
        </w:trPr>
        <w:tc>
          <w:tcPr>
            <w:tcW w:w="2092" w:type="dxa"/>
          </w:tcPr>
          <w:p w14:paraId="4953D233" w14:textId="77777777" w:rsidR="00AB29E3" w:rsidRPr="00F51B45" w:rsidRDefault="00AB29E3" w:rsidP="00AB29E3">
            <w:pPr>
              <w:spacing w:after="120"/>
              <w:rPr>
                <w:rStyle w:val="Bold"/>
                <w:rFonts w:asciiTheme="minorHAnsi" w:hAnsiTheme="minorHAnsi"/>
              </w:rPr>
            </w:pPr>
            <w:r w:rsidRPr="00F51B45">
              <w:rPr>
                <w:rStyle w:val="Bold"/>
                <w:rFonts w:asciiTheme="minorHAnsi" w:hAnsiTheme="minorHAnsi"/>
              </w:rPr>
              <w:t>Action required:</w:t>
            </w:r>
          </w:p>
        </w:tc>
        <w:tc>
          <w:tcPr>
            <w:tcW w:w="7796" w:type="dxa"/>
            <w:gridSpan w:val="2"/>
          </w:tcPr>
          <w:p w14:paraId="2FB3CC6A" w14:textId="77777777" w:rsidR="00AB29E3" w:rsidRPr="00F51B45" w:rsidRDefault="00AB29E3" w:rsidP="00AB29E3">
            <w:pPr>
              <w:rPr>
                <w:rFonts w:asciiTheme="minorHAnsi" w:hAnsiTheme="minorHAnsi"/>
                <w:lang w:val="en-GB"/>
              </w:rPr>
            </w:pPr>
            <w:r w:rsidRPr="00F51B45">
              <w:rPr>
                <w:rFonts w:asciiTheme="minorHAnsi" w:hAnsiTheme="minorHAnsi"/>
                <w:lang w:val="en-GB"/>
              </w:rPr>
              <w:t>Participants are invited to consider the Draft Report</w:t>
            </w:r>
          </w:p>
        </w:tc>
      </w:tr>
      <w:tr w:rsidR="00AB29E3" w:rsidRPr="00F51B45" w14:paraId="5866235D" w14:textId="77777777" w:rsidTr="00BB27C7">
        <w:trPr>
          <w:cantSplit/>
        </w:trPr>
        <w:tc>
          <w:tcPr>
            <w:tcW w:w="2092" w:type="dxa"/>
          </w:tcPr>
          <w:p w14:paraId="1BE69AC7" w14:textId="77777777" w:rsidR="00AB29E3" w:rsidRPr="00F51B45" w:rsidRDefault="00AB29E3" w:rsidP="00AB29E3">
            <w:pPr>
              <w:spacing w:after="120"/>
              <w:rPr>
                <w:rFonts w:asciiTheme="minorHAnsi" w:hAnsiTheme="minorHAnsi" w:cs="Times New Roman Bold"/>
                <w:szCs w:val="18"/>
              </w:rPr>
            </w:pPr>
            <w:r w:rsidRPr="00F51B45">
              <w:rPr>
                <w:rFonts w:asciiTheme="minorHAnsi" w:hAnsiTheme="minorHAnsi" w:cs="Times New Roman Bold"/>
                <w:b/>
                <w:bCs/>
                <w:i/>
                <w:iCs/>
                <w:szCs w:val="18"/>
              </w:rPr>
              <w:t>Keywords:</w:t>
            </w:r>
          </w:p>
        </w:tc>
        <w:tc>
          <w:tcPr>
            <w:tcW w:w="7796" w:type="dxa"/>
            <w:gridSpan w:val="2"/>
          </w:tcPr>
          <w:p w14:paraId="78CC8062" w14:textId="673BF6DC" w:rsidR="00AB29E3" w:rsidRPr="00F51B45" w:rsidRDefault="000974FF" w:rsidP="00AB29E3">
            <w:pPr>
              <w:rPr>
                <w:rFonts w:asciiTheme="minorHAnsi" w:hAnsiTheme="minorHAnsi" w:cs="Times New Roman Bold"/>
                <w:szCs w:val="18"/>
              </w:rPr>
            </w:pPr>
            <w:r w:rsidRPr="00F51B45">
              <w:rPr>
                <w:rFonts w:asciiTheme="minorHAnsi" w:hAnsiTheme="minorHAnsi"/>
                <w:bCs/>
                <w:i/>
                <w:iCs/>
                <w:szCs w:val="24"/>
              </w:rPr>
              <w:t>report, ICT accessibility</w:t>
            </w:r>
          </w:p>
        </w:tc>
      </w:tr>
    </w:tbl>
    <w:p w14:paraId="6167990D" w14:textId="77777777" w:rsidR="00AB29E3" w:rsidRPr="00F51B45" w:rsidRDefault="00AB29E3" w:rsidP="00AB29E3">
      <w:pPr>
        <w:spacing w:before="0"/>
        <w:rPr>
          <w:rFonts w:asciiTheme="minorHAnsi" w:hAnsiTheme="minorHAnsi"/>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AB29E3" w:rsidRPr="00546ED6" w14:paraId="50BDE0D4" w14:textId="77777777" w:rsidTr="00BB27C7">
        <w:tc>
          <w:tcPr>
            <w:tcW w:w="9855" w:type="dxa"/>
          </w:tcPr>
          <w:p w14:paraId="5E6761A3" w14:textId="77777777" w:rsidR="00AB29E3" w:rsidRPr="00F51B45" w:rsidRDefault="00AB29E3" w:rsidP="00AB29E3">
            <w:pPr>
              <w:rPr>
                <w:rStyle w:val="Bold"/>
                <w:rFonts w:asciiTheme="minorHAnsi" w:hAnsiTheme="minorHAnsi"/>
                <w:lang w:val="en-GB"/>
              </w:rPr>
            </w:pPr>
            <w:bookmarkStart w:id="8" w:name="dbreak"/>
            <w:bookmarkEnd w:id="7"/>
            <w:bookmarkEnd w:id="8"/>
            <w:r w:rsidRPr="00F51B45">
              <w:rPr>
                <w:rStyle w:val="Bold"/>
                <w:rFonts w:asciiTheme="minorHAnsi" w:hAnsiTheme="minorHAnsi"/>
                <w:lang w:val="en-GB"/>
              </w:rPr>
              <w:t>Abstract:</w:t>
            </w:r>
          </w:p>
          <w:p w14:paraId="3F1982DB" w14:textId="00BDD93B" w:rsidR="00AB29E3" w:rsidRPr="00F51B45" w:rsidRDefault="00AB29E3" w:rsidP="00AB29E3">
            <w:pPr>
              <w:spacing w:after="120"/>
              <w:jc w:val="left"/>
              <w:rPr>
                <w:rFonts w:asciiTheme="minorHAnsi" w:hAnsiTheme="minorHAnsi"/>
                <w:szCs w:val="24"/>
                <w:lang w:val="en-GB" w:eastAsia="zh-CN"/>
              </w:rPr>
            </w:pPr>
            <w:r w:rsidRPr="00F51B45">
              <w:rPr>
                <w:rFonts w:asciiTheme="minorHAnsi" w:hAnsiTheme="minorHAnsi"/>
                <w:szCs w:val="24"/>
                <w:lang w:val="en-GB" w:eastAsia="zh-CN"/>
              </w:rPr>
              <w:t>Draft Final Report for Question 7</w:t>
            </w:r>
            <w:r w:rsidR="000974FF" w:rsidRPr="00F51B45">
              <w:rPr>
                <w:rFonts w:asciiTheme="minorHAnsi" w:hAnsiTheme="minorHAnsi"/>
                <w:szCs w:val="24"/>
                <w:lang w:val="en-GB" w:eastAsia="zh-CN"/>
              </w:rPr>
              <w:t>/1</w:t>
            </w:r>
            <w:r w:rsidRPr="00F51B45">
              <w:rPr>
                <w:rFonts w:asciiTheme="minorHAnsi" w:hAnsiTheme="minorHAnsi"/>
                <w:szCs w:val="24"/>
                <w:lang w:val="en-GB" w:eastAsia="zh-CN"/>
              </w:rPr>
              <w:t xml:space="preserve">: </w:t>
            </w:r>
            <w:r w:rsidR="000974FF" w:rsidRPr="00F51B45">
              <w:rPr>
                <w:rFonts w:asciiTheme="minorHAnsi" w:hAnsiTheme="minorHAnsi"/>
                <w:lang w:val="en-GB"/>
              </w:rPr>
              <w:t>Access to telecommunications/ICT services by persons with disabilities and with specific needs</w:t>
            </w:r>
            <w:r w:rsidR="00546ED6">
              <w:rPr>
                <w:rFonts w:asciiTheme="minorHAnsi" w:hAnsiTheme="minorHAnsi"/>
                <w:lang w:val="en-GB"/>
              </w:rPr>
              <w:t>.</w:t>
            </w:r>
          </w:p>
        </w:tc>
      </w:tr>
    </w:tbl>
    <w:p w14:paraId="1F66F39E" w14:textId="77777777" w:rsidR="00AB29E3" w:rsidRPr="00F51B45" w:rsidRDefault="00AB29E3" w:rsidP="00AB29E3">
      <w:pPr>
        <w:rPr>
          <w:rFonts w:asciiTheme="minorHAnsi" w:hAnsiTheme="minorHAnsi"/>
          <w:lang w:val="en-GB"/>
        </w:rPr>
      </w:pPr>
    </w:p>
    <w:p w14:paraId="4B9CBCA1" w14:textId="77777777" w:rsidR="00AB29E3" w:rsidRPr="00F51B45" w:rsidRDefault="00AB29E3" w:rsidP="00AB29E3">
      <w:pPr>
        <w:spacing w:before="0"/>
        <w:jc w:val="left"/>
        <w:rPr>
          <w:rFonts w:asciiTheme="minorHAnsi" w:hAnsiTheme="minorHAnsi"/>
          <w:lang w:val="en-GB"/>
        </w:rPr>
      </w:pPr>
      <w:r w:rsidRPr="00F51B45">
        <w:rPr>
          <w:rFonts w:asciiTheme="minorHAnsi" w:hAnsiTheme="minorHAnsi"/>
          <w:lang w:val="en-GB"/>
        </w:rPr>
        <w:br w:type="page"/>
      </w:r>
    </w:p>
    <w:p w14:paraId="2A786AA9" w14:textId="68E7240F" w:rsidR="002A4F0B" w:rsidRPr="00F51B45" w:rsidRDefault="002A4F0B" w:rsidP="002A4F0B">
      <w:pPr>
        <w:pStyle w:val="Chapttitle"/>
        <w:rPr>
          <w:rFonts w:asciiTheme="minorHAnsi" w:hAnsiTheme="minorHAnsi"/>
          <w:lang w:val="en-GB"/>
        </w:rPr>
      </w:pPr>
      <w:bookmarkStart w:id="9" w:name="_Toc448669685"/>
      <w:bookmarkStart w:id="10" w:name="_Toc455574105"/>
      <w:bookmarkStart w:id="11" w:name="_Toc466985964"/>
      <w:bookmarkStart w:id="12" w:name="_Toc310148800"/>
      <w:bookmarkStart w:id="13" w:name="_Toc316562496"/>
      <w:bookmarkStart w:id="14" w:name="_Toc299639153"/>
      <w:r w:rsidRPr="00F51B45">
        <w:rPr>
          <w:rFonts w:asciiTheme="minorHAnsi" w:hAnsiTheme="minorHAnsi"/>
          <w:lang w:val="en-GB"/>
        </w:rPr>
        <w:lastRenderedPageBreak/>
        <w:t>Table of Contents</w:t>
      </w:r>
      <w:bookmarkEnd w:id="9"/>
      <w:bookmarkEnd w:id="10"/>
      <w:bookmarkEnd w:id="11"/>
    </w:p>
    <w:sdt>
      <w:sdtPr>
        <w:rPr>
          <w:rFonts w:asciiTheme="minorHAnsi" w:hAnsiTheme="minorHAnsi"/>
        </w:rPr>
        <w:id w:val="1328085616"/>
        <w:docPartObj>
          <w:docPartGallery w:val="Table of Contents"/>
          <w:docPartUnique/>
        </w:docPartObj>
      </w:sdtPr>
      <w:sdtEndPr>
        <w:rPr>
          <w:b/>
          <w:bCs/>
          <w:noProof/>
        </w:rPr>
      </w:sdtEndPr>
      <w:sdtContent>
        <w:p w14:paraId="61FD3B1E" w14:textId="3B72C2D0" w:rsidR="00C27FDC" w:rsidRPr="00F51B45" w:rsidRDefault="00C27FDC" w:rsidP="00B05910">
          <w:pPr>
            <w:rPr>
              <w:rFonts w:asciiTheme="minorHAnsi" w:hAnsiTheme="minorHAnsi"/>
            </w:rPr>
          </w:pPr>
        </w:p>
        <w:p w14:paraId="0BE33B31" w14:textId="77777777" w:rsidR="00A60C10" w:rsidRDefault="00C27FDC">
          <w:pPr>
            <w:pStyle w:val="TOC1"/>
            <w:rPr>
              <w:rFonts w:asciiTheme="minorHAnsi" w:eastAsiaTheme="minorEastAsia" w:hAnsiTheme="minorHAnsi" w:cstheme="minorBidi"/>
              <w:b w:val="0"/>
              <w:bCs w:val="0"/>
              <w:sz w:val="22"/>
              <w:szCs w:val="22"/>
              <w:lang w:eastAsia="zh-CN"/>
            </w:rPr>
          </w:pPr>
          <w:r w:rsidRPr="00F51B45">
            <w:rPr>
              <w:rFonts w:asciiTheme="minorHAnsi" w:hAnsiTheme="minorHAnsi"/>
            </w:rPr>
            <w:fldChar w:fldCharType="begin"/>
          </w:r>
          <w:r w:rsidRPr="00F51B45">
            <w:rPr>
              <w:rFonts w:asciiTheme="minorHAnsi" w:hAnsiTheme="minorHAnsi"/>
            </w:rPr>
            <w:instrText xml:space="preserve"> TOC \o "1-3" \h \z \u </w:instrText>
          </w:r>
          <w:r w:rsidRPr="00F51B45">
            <w:rPr>
              <w:rFonts w:asciiTheme="minorHAnsi" w:hAnsiTheme="minorHAnsi"/>
            </w:rPr>
            <w:fldChar w:fldCharType="separate"/>
          </w:r>
          <w:hyperlink w:anchor="_Toc466985964" w:history="1">
            <w:r w:rsidR="00A60C10" w:rsidRPr="00743467">
              <w:rPr>
                <w:rStyle w:val="Hyperlink"/>
                <w:lang w:val="en-GB"/>
              </w:rPr>
              <w:t>Table of Contents</w:t>
            </w:r>
            <w:r w:rsidR="00A60C10">
              <w:rPr>
                <w:webHidden/>
              </w:rPr>
              <w:tab/>
            </w:r>
            <w:r w:rsidR="00A60C10">
              <w:rPr>
                <w:webHidden/>
              </w:rPr>
              <w:fldChar w:fldCharType="begin"/>
            </w:r>
            <w:r w:rsidR="00A60C10">
              <w:rPr>
                <w:webHidden/>
              </w:rPr>
              <w:instrText xml:space="preserve"> PAGEREF _Toc466985964 \h </w:instrText>
            </w:r>
            <w:r w:rsidR="00A60C10">
              <w:rPr>
                <w:webHidden/>
              </w:rPr>
            </w:r>
            <w:r w:rsidR="00A60C10">
              <w:rPr>
                <w:webHidden/>
              </w:rPr>
              <w:fldChar w:fldCharType="separate"/>
            </w:r>
            <w:r w:rsidR="00DD57CC">
              <w:rPr>
                <w:webHidden/>
              </w:rPr>
              <w:t>2</w:t>
            </w:r>
            <w:r w:rsidR="00A60C10">
              <w:rPr>
                <w:webHidden/>
              </w:rPr>
              <w:fldChar w:fldCharType="end"/>
            </w:r>
          </w:hyperlink>
        </w:p>
        <w:p w14:paraId="27628A76" w14:textId="77777777" w:rsidR="00A60C10" w:rsidRDefault="00DD57CC">
          <w:pPr>
            <w:pStyle w:val="TOC2"/>
            <w:rPr>
              <w:rFonts w:asciiTheme="minorHAnsi" w:hAnsiTheme="minorHAnsi" w:cstheme="minorBidi"/>
              <w:bCs w:val="0"/>
              <w:sz w:val="22"/>
              <w:szCs w:val="22"/>
              <w:lang w:val="en-US" w:eastAsia="zh-CN"/>
            </w:rPr>
          </w:pPr>
          <w:hyperlink w:anchor="_Toc466985965" w:history="1">
            <w:r w:rsidR="00A60C10" w:rsidRPr="00743467">
              <w:rPr>
                <w:rStyle w:val="Hyperlink"/>
              </w:rPr>
              <w:t>i.</w:t>
            </w:r>
            <w:r w:rsidR="00A60C10">
              <w:rPr>
                <w:rFonts w:asciiTheme="minorHAnsi" w:hAnsiTheme="minorHAnsi" w:cstheme="minorBidi"/>
                <w:bCs w:val="0"/>
                <w:sz w:val="22"/>
                <w:szCs w:val="22"/>
                <w:lang w:val="en-US" w:eastAsia="zh-CN"/>
              </w:rPr>
              <w:tab/>
            </w:r>
            <w:r w:rsidR="00A60C10" w:rsidRPr="00743467">
              <w:rPr>
                <w:rStyle w:val="Hyperlink"/>
              </w:rPr>
              <w:t>Introduction</w:t>
            </w:r>
            <w:r w:rsidR="00A60C10">
              <w:rPr>
                <w:webHidden/>
              </w:rPr>
              <w:tab/>
            </w:r>
            <w:r w:rsidR="00A60C10">
              <w:rPr>
                <w:webHidden/>
              </w:rPr>
              <w:fldChar w:fldCharType="begin"/>
            </w:r>
            <w:r w:rsidR="00A60C10">
              <w:rPr>
                <w:webHidden/>
              </w:rPr>
              <w:instrText xml:space="preserve"> PAGEREF _Toc466985965 \h </w:instrText>
            </w:r>
            <w:r w:rsidR="00A60C10">
              <w:rPr>
                <w:webHidden/>
              </w:rPr>
            </w:r>
            <w:r w:rsidR="00A60C10">
              <w:rPr>
                <w:webHidden/>
              </w:rPr>
              <w:fldChar w:fldCharType="separate"/>
            </w:r>
            <w:r>
              <w:rPr>
                <w:webHidden/>
              </w:rPr>
              <w:t>4</w:t>
            </w:r>
            <w:r w:rsidR="00A60C10">
              <w:rPr>
                <w:webHidden/>
              </w:rPr>
              <w:fldChar w:fldCharType="end"/>
            </w:r>
          </w:hyperlink>
        </w:p>
        <w:p w14:paraId="0A66AB89" w14:textId="77777777" w:rsidR="00A60C10" w:rsidRDefault="00DD57CC">
          <w:pPr>
            <w:pStyle w:val="TOC2"/>
            <w:rPr>
              <w:rFonts w:asciiTheme="minorHAnsi" w:hAnsiTheme="minorHAnsi" w:cstheme="minorBidi"/>
              <w:bCs w:val="0"/>
              <w:sz w:val="22"/>
              <w:szCs w:val="22"/>
              <w:lang w:val="en-US" w:eastAsia="zh-CN"/>
            </w:rPr>
          </w:pPr>
          <w:hyperlink w:anchor="_Toc466985966" w:history="1">
            <w:r w:rsidR="00A60C10" w:rsidRPr="00743467">
              <w:rPr>
                <w:rStyle w:val="Hyperlink"/>
              </w:rPr>
              <w:t>ii.</w:t>
            </w:r>
            <w:r w:rsidR="00A60C10">
              <w:rPr>
                <w:rFonts w:asciiTheme="minorHAnsi" w:hAnsiTheme="minorHAnsi" w:cstheme="minorBidi"/>
                <w:bCs w:val="0"/>
                <w:sz w:val="22"/>
                <w:szCs w:val="22"/>
                <w:lang w:val="en-US" w:eastAsia="zh-CN"/>
              </w:rPr>
              <w:tab/>
            </w:r>
            <w:r w:rsidR="00A60C10" w:rsidRPr="00743467">
              <w:rPr>
                <w:rStyle w:val="Hyperlink"/>
              </w:rPr>
              <w:t>Statement of the situation</w:t>
            </w:r>
            <w:r w:rsidR="00A60C10">
              <w:rPr>
                <w:webHidden/>
              </w:rPr>
              <w:tab/>
            </w:r>
            <w:r w:rsidR="00A60C10">
              <w:rPr>
                <w:webHidden/>
              </w:rPr>
              <w:fldChar w:fldCharType="begin"/>
            </w:r>
            <w:r w:rsidR="00A60C10">
              <w:rPr>
                <w:webHidden/>
              </w:rPr>
              <w:instrText xml:space="preserve"> PAGEREF _Toc466985966 \h </w:instrText>
            </w:r>
            <w:r w:rsidR="00A60C10">
              <w:rPr>
                <w:webHidden/>
              </w:rPr>
            </w:r>
            <w:r w:rsidR="00A60C10">
              <w:rPr>
                <w:webHidden/>
              </w:rPr>
              <w:fldChar w:fldCharType="separate"/>
            </w:r>
            <w:r>
              <w:rPr>
                <w:webHidden/>
              </w:rPr>
              <w:t>4</w:t>
            </w:r>
            <w:r w:rsidR="00A60C10">
              <w:rPr>
                <w:webHidden/>
              </w:rPr>
              <w:fldChar w:fldCharType="end"/>
            </w:r>
          </w:hyperlink>
        </w:p>
        <w:p w14:paraId="1FCF5201" w14:textId="77777777" w:rsidR="00A60C10" w:rsidRDefault="00DD57CC">
          <w:pPr>
            <w:pStyle w:val="TOC1"/>
            <w:rPr>
              <w:rFonts w:asciiTheme="minorHAnsi" w:eastAsiaTheme="minorEastAsia" w:hAnsiTheme="minorHAnsi" w:cstheme="minorBidi"/>
              <w:b w:val="0"/>
              <w:bCs w:val="0"/>
              <w:sz w:val="22"/>
              <w:szCs w:val="22"/>
              <w:lang w:eastAsia="zh-CN"/>
            </w:rPr>
          </w:pPr>
          <w:hyperlink w:anchor="_Toc466985967" w:history="1">
            <w:r w:rsidR="00A60C10" w:rsidRPr="00743467">
              <w:rPr>
                <w:rStyle w:val="Hyperlink"/>
              </w:rPr>
              <w:t>1.</w:t>
            </w:r>
            <w:r w:rsidR="00A60C10">
              <w:rPr>
                <w:rFonts w:asciiTheme="minorHAnsi" w:eastAsiaTheme="minorEastAsia" w:hAnsiTheme="minorHAnsi" w:cstheme="minorBidi"/>
                <w:b w:val="0"/>
                <w:bCs w:val="0"/>
                <w:sz w:val="22"/>
                <w:szCs w:val="22"/>
                <w:lang w:eastAsia="zh-CN"/>
              </w:rPr>
              <w:tab/>
            </w:r>
            <w:r w:rsidR="00A60C10" w:rsidRPr="00743467">
              <w:rPr>
                <w:rStyle w:val="Hyperlink"/>
              </w:rPr>
              <w:t>CHAPTER 1 – Telecommunications and ICT accessibility policy and regulatory framework</w:t>
            </w:r>
            <w:r w:rsidR="00A60C10">
              <w:rPr>
                <w:webHidden/>
              </w:rPr>
              <w:tab/>
            </w:r>
            <w:r w:rsidR="00A60C10">
              <w:rPr>
                <w:webHidden/>
              </w:rPr>
              <w:fldChar w:fldCharType="begin"/>
            </w:r>
            <w:r w:rsidR="00A60C10">
              <w:rPr>
                <w:webHidden/>
              </w:rPr>
              <w:instrText xml:space="preserve"> PAGEREF _Toc466985967 \h </w:instrText>
            </w:r>
            <w:r w:rsidR="00A60C10">
              <w:rPr>
                <w:webHidden/>
              </w:rPr>
            </w:r>
            <w:r w:rsidR="00A60C10">
              <w:rPr>
                <w:webHidden/>
              </w:rPr>
              <w:fldChar w:fldCharType="separate"/>
            </w:r>
            <w:r>
              <w:rPr>
                <w:webHidden/>
              </w:rPr>
              <w:t>6</w:t>
            </w:r>
            <w:r w:rsidR="00A60C10">
              <w:rPr>
                <w:webHidden/>
              </w:rPr>
              <w:fldChar w:fldCharType="end"/>
            </w:r>
          </w:hyperlink>
        </w:p>
        <w:p w14:paraId="6F89C2C8" w14:textId="77777777" w:rsidR="00A60C10" w:rsidRDefault="00DD57CC">
          <w:pPr>
            <w:pStyle w:val="TOC2"/>
            <w:rPr>
              <w:rFonts w:asciiTheme="minorHAnsi" w:hAnsiTheme="minorHAnsi" w:cstheme="minorBidi"/>
              <w:bCs w:val="0"/>
              <w:sz w:val="22"/>
              <w:szCs w:val="22"/>
              <w:lang w:val="en-US" w:eastAsia="zh-CN"/>
            </w:rPr>
          </w:pPr>
          <w:hyperlink w:anchor="_Toc466985968" w:history="1">
            <w:r w:rsidR="00A60C10" w:rsidRPr="00743467">
              <w:rPr>
                <w:rStyle w:val="Hyperlink"/>
              </w:rPr>
              <w:t>1.1</w:t>
            </w:r>
            <w:r w:rsidR="00A60C10">
              <w:rPr>
                <w:rFonts w:asciiTheme="minorHAnsi" w:hAnsiTheme="minorHAnsi" w:cstheme="minorBidi"/>
                <w:bCs w:val="0"/>
                <w:sz w:val="22"/>
                <w:szCs w:val="22"/>
                <w:lang w:val="en-US" w:eastAsia="zh-CN"/>
              </w:rPr>
              <w:tab/>
            </w:r>
            <w:r w:rsidR="00A60C10" w:rsidRPr="00743467">
              <w:rPr>
                <w:rStyle w:val="Hyperlink"/>
              </w:rPr>
              <w:t>Introduction: Why promote and implement accessible telecommunications and ICT for PwD and with specific needs?</w:t>
            </w:r>
            <w:r w:rsidR="00A60C10">
              <w:rPr>
                <w:webHidden/>
              </w:rPr>
              <w:tab/>
            </w:r>
            <w:r w:rsidR="00A60C10">
              <w:rPr>
                <w:webHidden/>
              </w:rPr>
              <w:fldChar w:fldCharType="begin"/>
            </w:r>
            <w:r w:rsidR="00A60C10">
              <w:rPr>
                <w:webHidden/>
              </w:rPr>
              <w:instrText xml:space="preserve"> PAGEREF _Toc466985968 \h </w:instrText>
            </w:r>
            <w:r w:rsidR="00A60C10">
              <w:rPr>
                <w:webHidden/>
              </w:rPr>
            </w:r>
            <w:r w:rsidR="00A60C10">
              <w:rPr>
                <w:webHidden/>
              </w:rPr>
              <w:fldChar w:fldCharType="separate"/>
            </w:r>
            <w:r>
              <w:rPr>
                <w:webHidden/>
              </w:rPr>
              <w:t>6</w:t>
            </w:r>
            <w:r w:rsidR="00A60C10">
              <w:rPr>
                <w:webHidden/>
              </w:rPr>
              <w:fldChar w:fldCharType="end"/>
            </w:r>
          </w:hyperlink>
        </w:p>
        <w:p w14:paraId="13026B5E" w14:textId="77777777" w:rsidR="00A60C10" w:rsidRDefault="00DD57CC">
          <w:pPr>
            <w:pStyle w:val="TOC2"/>
            <w:rPr>
              <w:rFonts w:asciiTheme="minorHAnsi" w:hAnsiTheme="minorHAnsi" w:cstheme="minorBidi"/>
              <w:bCs w:val="0"/>
              <w:sz w:val="22"/>
              <w:szCs w:val="22"/>
              <w:lang w:val="en-US" w:eastAsia="zh-CN"/>
            </w:rPr>
          </w:pPr>
          <w:hyperlink w:anchor="_Toc466985969" w:history="1">
            <w:r w:rsidR="00A60C10" w:rsidRPr="00743467">
              <w:rPr>
                <w:rStyle w:val="Hyperlink"/>
              </w:rPr>
              <w:t>1.2</w:t>
            </w:r>
            <w:r w:rsidR="00A60C10">
              <w:rPr>
                <w:rFonts w:asciiTheme="minorHAnsi" w:hAnsiTheme="minorHAnsi" w:cstheme="minorBidi"/>
                <w:bCs w:val="0"/>
                <w:sz w:val="22"/>
                <w:szCs w:val="22"/>
                <w:lang w:val="en-US" w:eastAsia="zh-CN"/>
              </w:rPr>
              <w:tab/>
            </w:r>
            <w:r w:rsidR="00A60C10" w:rsidRPr="00743467">
              <w:rPr>
                <w:rStyle w:val="Hyperlink"/>
              </w:rPr>
              <w:t>Legal, policy, and regulatory framework for telecommunications and ICT accessibility for PwD and with specific needs</w:t>
            </w:r>
            <w:r w:rsidR="00A60C10">
              <w:rPr>
                <w:webHidden/>
              </w:rPr>
              <w:tab/>
            </w:r>
            <w:r w:rsidR="00A60C10">
              <w:rPr>
                <w:webHidden/>
              </w:rPr>
              <w:fldChar w:fldCharType="begin"/>
            </w:r>
            <w:r w:rsidR="00A60C10">
              <w:rPr>
                <w:webHidden/>
              </w:rPr>
              <w:instrText xml:space="preserve"> PAGEREF _Toc466985969 \h </w:instrText>
            </w:r>
            <w:r w:rsidR="00A60C10">
              <w:rPr>
                <w:webHidden/>
              </w:rPr>
            </w:r>
            <w:r w:rsidR="00A60C10">
              <w:rPr>
                <w:webHidden/>
              </w:rPr>
              <w:fldChar w:fldCharType="separate"/>
            </w:r>
            <w:r>
              <w:rPr>
                <w:webHidden/>
              </w:rPr>
              <w:t>6</w:t>
            </w:r>
            <w:r w:rsidR="00A60C10">
              <w:rPr>
                <w:webHidden/>
              </w:rPr>
              <w:fldChar w:fldCharType="end"/>
            </w:r>
          </w:hyperlink>
        </w:p>
        <w:p w14:paraId="5EDDC09A" w14:textId="77777777" w:rsidR="00A60C10" w:rsidRDefault="00DD57CC">
          <w:pPr>
            <w:pStyle w:val="TOC2"/>
            <w:rPr>
              <w:rFonts w:asciiTheme="minorHAnsi" w:hAnsiTheme="minorHAnsi" w:cstheme="minorBidi"/>
              <w:bCs w:val="0"/>
              <w:sz w:val="22"/>
              <w:szCs w:val="22"/>
              <w:lang w:val="en-US" w:eastAsia="zh-CN"/>
            </w:rPr>
          </w:pPr>
          <w:hyperlink w:anchor="_Toc466985970" w:history="1">
            <w:r w:rsidR="00A60C10" w:rsidRPr="00743467">
              <w:rPr>
                <w:rStyle w:val="Hyperlink"/>
              </w:rPr>
              <w:t>1.3</w:t>
            </w:r>
            <w:r w:rsidR="00A60C10">
              <w:rPr>
                <w:rFonts w:asciiTheme="minorHAnsi" w:hAnsiTheme="minorHAnsi" w:cstheme="minorBidi"/>
                <w:bCs w:val="0"/>
                <w:sz w:val="22"/>
                <w:szCs w:val="22"/>
                <w:lang w:val="en-US" w:eastAsia="zh-CN"/>
              </w:rPr>
              <w:tab/>
            </w:r>
            <w:r w:rsidR="00A60C10" w:rsidRPr="00743467">
              <w:rPr>
                <w:rStyle w:val="Hyperlink"/>
              </w:rPr>
              <w:t>Guidelines and recommendations for implementing necessary changes to existing legislation to promote ICT accessibility</w:t>
            </w:r>
            <w:r w:rsidR="00A60C10">
              <w:rPr>
                <w:webHidden/>
              </w:rPr>
              <w:tab/>
            </w:r>
            <w:r w:rsidR="00A60C10">
              <w:rPr>
                <w:webHidden/>
              </w:rPr>
              <w:fldChar w:fldCharType="begin"/>
            </w:r>
            <w:r w:rsidR="00A60C10">
              <w:rPr>
                <w:webHidden/>
              </w:rPr>
              <w:instrText xml:space="preserve"> PAGEREF _Toc466985970 \h </w:instrText>
            </w:r>
            <w:r w:rsidR="00A60C10">
              <w:rPr>
                <w:webHidden/>
              </w:rPr>
            </w:r>
            <w:r w:rsidR="00A60C10">
              <w:rPr>
                <w:webHidden/>
              </w:rPr>
              <w:fldChar w:fldCharType="separate"/>
            </w:r>
            <w:r>
              <w:rPr>
                <w:webHidden/>
              </w:rPr>
              <w:t>7</w:t>
            </w:r>
            <w:r w:rsidR="00A60C10">
              <w:rPr>
                <w:webHidden/>
              </w:rPr>
              <w:fldChar w:fldCharType="end"/>
            </w:r>
          </w:hyperlink>
        </w:p>
        <w:p w14:paraId="7C32AA69" w14:textId="77777777" w:rsidR="00A60C10" w:rsidRDefault="00DD57CC">
          <w:pPr>
            <w:pStyle w:val="TOC2"/>
            <w:rPr>
              <w:rFonts w:asciiTheme="minorHAnsi" w:hAnsiTheme="minorHAnsi" w:cstheme="minorBidi"/>
              <w:bCs w:val="0"/>
              <w:sz w:val="22"/>
              <w:szCs w:val="22"/>
              <w:lang w:val="en-US" w:eastAsia="zh-CN"/>
            </w:rPr>
          </w:pPr>
          <w:hyperlink w:anchor="_Toc466985971" w:history="1">
            <w:r w:rsidR="00A60C10" w:rsidRPr="00743467">
              <w:rPr>
                <w:rStyle w:val="Hyperlink"/>
              </w:rPr>
              <w:t>1.4</w:t>
            </w:r>
            <w:r w:rsidR="00A60C10">
              <w:rPr>
                <w:rFonts w:asciiTheme="minorHAnsi" w:hAnsiTheme="minorHAnsi" w:cstheme="minorBidi"/>
                <w:bCs w:val="0"/>
                <w:sz w:val="22"/>
                <w:szCs w:val="22"/>
                <w:lang w:val="en-US" w:eastAsia="zh-CN"/>
              </w:rPr>
              <w:tab/>
            </w:r>
            <w:r w:rsidR="00A60C10" w:rsidRPr="00743467">
              <w:rPr>
                <w:rStyle w:val="Hyperlink"/>
              </w:rPr>
              <w:t>Overview of current policies and regulations for telecommunications and ICT accessibility for PwD and with specific needs</w:t>
            </w:r>
            <w:r w:rsidR="00A60C10">
              <w:rPr>
                <w:webHidden/>
              </w:rPr>
              <w:tab/>
            </w:r>
            <w:r w:rsidR="00A60C10">
              <w:rPr>
                <w:webHidden/>
              </w:rPr>
              <w:fldChar w:fldCharType="begin"/>
            </w:r>
            <w:r w:rsidR="00A60C10">
              <w:rPr>
                <w:webHidden/>
              </w:rPr>
              <w:instrText xml:space="preserve"> PAGEREF _Toc466985971 \h </w:instrText>
            </w:r>
            <w:r w:rsidR="00A60C10">
              <w:rPr>
                <w:webHidden/>
              </w:rPr>
            </w:r>
            <w:r w:rsidR="00A60C10">
              <w:rPr>
                <w:webHidden/>
              </w:rPr>
              <w:fldChar w:fldCharType="separate"/>
            </w:r>
            <w:r>
              <w:rPr>
                <w:webHidden/>
              </w:rPr>
              <w:t>8</w:t>
            </w:r>
            <w:r w:rsidR="00A60C10">
              <w:rPr>
                <w:webHidden/>
              </w:rPr>
              <w:fldChar w:fldCharType="end"/>
            </w:r>
          </w:hyperlink>
        </w:p>
        <w:p w14:paraId="3EC06F83" w14:textId="77777777" w:rsidR="00A60C10" w:rsidRDefault="00DD57CC">
          <w:pPr>
            <w:pStyle w:val="TOC2"/>
            <w:rPr>
              <w:rFonts w:asciiTheme="minorHAnsi" w:hAnsiTheme="minorHAnsi" w:cstheme="minorBidi"/>
              <w:bCs w:val="0"/>
              <w:sz w:val="22"/>
              <w:szCs w:val="22"/>
              <w:lang w:val="en-US" w:eastAsia="zh-CN"/>
            </w:rPr>
          </w:pPr>
          <w:hyperlink w:anchor="_Toc466985972" w:history="1">
            <w:r w:rsidR="00A60C10" w:rsidRPr="00743467">
              <w:rPr>
                <w:rStyle w:val="Hyperlink"/>
              </w:rPr>
              <w:t>1.5</w:t>
            </w:r>
            <w:r w:rsidR="00A60C10">
              <w:rPr>
                <w:rFonts w:asciiTheme="minorHAnsi" w:hAnsiTheme="minorHAnsi" w:cstheme="minorBidi"/>
                <w:bCs w:val="0"/>
                <w:sz w:val="22"/>
                <w:szCs w:val="22"/>
                <w:lang w:val="en-US" w:eastAsia="zh-CN"/>
              </w:rPr>
              <w:tab/>
            </w:r>
            <w:r w:rsidR="00A60C10" w:rsidRPr="00743467">
              <w:rPr>
                <w:rStyle w:val="Hyperlink"/>
              </w:rPr>
              <w:t>Good practices, challenges and available case studies</w:t>
            </w:r>
            <w:r w:rsidR="00A60C10">
              <w:rPr>
                <w:webHidden/>
              </w:rPr>
              <w:tab/>
            </w:r>
            <w:r w:rsidR="00A60C10">
              <w:rPr>
                <w:webHidden/>
              </w:rPr>
              <w:fldChar w:fldCharType="begin"/>
            </w:r>
            <w:r w:rsidR="00A60C10">
              <w:rPr>
                <w:webHidden/>
              </w:rPr>
              <w:instrText xml:space="preserve"> PAGEREF _Toc466985972 \h </w:instrText>
            </w:r>
            <w:r w:rsidR="00A60C10">
              <w:rPr>
                <w:webHidden/>
              </w:rPr>
            </w:r>
            <w:r w:rsidR="00A60C10">
              <w:rPr>
                <w:webHidden/>
              </w:rPr>
              <w:fldChar w:fldCharType="separate"/>
            </w:r>
            <w:r>
              <w:rPr>
                <w:webHidden/>
              </w:rPr>
              <w:t>9</w:t>
            </w:r>
            <w:r w:rsidR="00A60C10">
              <w:rPr>
                <w:webHidden/>
              </w:rPr>
              <w:fldChar w:fldCharType="end"/>
            </w:r>
          </w:hyperlink>
        </w:p>
        <w:p w14:paraId="7782C7AF" w14:textId="77777777" w:rsidR="00A60C10" w:rsidRDefault="00DD57CC">
          <w:pPr>
            <w:pStyle w:val="TOC1"/>
            <w:rPr>
              <w:rFonts w:asciiTheme="minorHAnsi" w:eastAsiaTheme="minorEastAsia" w:hAnsiTheme="minorHAnsi" w:cstheme="minorBidi"/>
              <w:b w:val="0"/>
              <w:bCs w:val="0"/>
              <w:sz w:val="22"/>
              <w:szCs w:val="22"/>
              <w:lang w:eastAsia="zh-CN"/>
            </w:rPr>
          </w:pPr>
          <w:hyperlink w:anchor="_Toc466985973" w:history="1">
            <w:r w:rsidR="00A60C10" w:rsidRPr="00743467">
              <w:rPr>
                <w:rStyle w:val="Hyperlink"/>
              </w:rPr>
              <w:t>2.</w:t>
            </w:r>
            <w:r w:rsidR="00A60C10">
              <w:rPr>
                <w:rFonts w:asciiTheme="minorHAnsi" w:eastAsiaTheme="minorEastAsia" w:hAnsiTheme="minorHAnsi" w:cstheme="minorBidi"/>
                <w:b w:val="0"/>
                <w:bCs w:val="0"/>
                <w:sz w:val="22"/>
                <w:szCs w:val="22"/>
                <w:lang w:eastAsia="zh-CN"/>
              </w:rPr>
              <w:tab/>
            </w:r>
            <w:r w:rsidR="00A60C10" w:rsidRPr="00743467">
              <w:rPr>
                <w:rStyle w:val="Hyperlink"/>
              </w:rPr>
              <w:t xml:space="preserve">CHAPTER 2 – Technologies and solutions in ICT </w:t>
            </w:r>
            <w:r w:rsidR="00A60C10" w:rsidRPr="00743467">
              <w:rPr>
                <w:rStyle w:val="Hyperlink"/>
                <w:rFonts w:cstheme="majorBidi"/>
              </w:rPr>
              <w:t>accessible ecosystem</w:t>
            </w:r>
            <w:r w:rsidR="00A60C10">
              <w:rPr>
                <w:webHidden/>
              </w:rPr>
              <w:tab/>
            </w:r>
            <w:r w:rsidR="00A60C10">
              <w:rPr>
                <w:webHidden/>
              </w:rPr>
              <w:fldChar w:fldCharType="begin"/>
            </w:r>
            <w:r w:rsidR="00A60C10">
              <w:rPr>
                <w:webHidden/>
              </w:rPr>
              <w:instrText xml:space="preserve"> PAGEREF _Toc466985973 \h </w:instrText>
            </w:r>
            <w:r w:rsidR="00A60C10">
              <w:rPr>
                <w:webHidden/>
              </w:rPr>
            </w:r>
            <w:r w:rsidR="00A60C10">
              <w:rPr>
                <w:webHidden/>
              </w:rPr>
              <w:fldChar w:fldCharType="separate"/>
            </w:r>
            <w:r>
              <w:rPr>
                <w:webHidden/>
              </w:rPr>
              <w:t>11</w:t>
            </w:r>
            <w:r w:rsidR="00A60C10">
              <w:rPr>
                <w:webHidden/>
              </w:rPr>
              <w:fldChar w:fldCharType="end"/>
            </w:r>
          </w:hyperlink>
        </w:p>
        <w:p w14:paraId="6F336F45" w14:textId="77777777" w:rsidR="00A60C10" w:rsidRDefault="00DD57CC">
          <w:pPr>
            <w:pStyle w:val="TOC2"/>
            <w:rPr>
              <w:rFonts w:asciiTheme="minorHAnsi" w:hAnsiTheme="minorHAnsi" w:cstheme="minorBidi"/>
              <w:bCs w:val="0"/>
              <w:sz w:val="22"/>
              <w:szCs w:val="22"/>
              <w:lang w:val="en-US" w:eastAsia="zh-CN"/>
            </w:rPr>
          </w:pPr>
          <w:hyperlink w:anchor="_Toc466985974" w:history="1">
            <w:r w:rsidR="00A60C10" w:rsidRPr="00743467">
              <w:rPr>
                <w:rStyle w:val="Hyperlink"/>
              </w:rPr>
              <w:t>2.1</w:t>
            </w:r>
            <w:r w:rsidR="00A60C10">
              <w:rPr>
                <w:rFonts w:asciiTheme="minorHAnsi" w:hAnsiTheme="minorHAnsi" w:cstheme="minorBidi"/>
                <w:bCs w:val="0"/>
                <w:sz w:val="22"/>
                <w:szCs w:val="22"/>
                <w:lang w:val="en-US" w:eastAsia="zh-CN"/>
              </w:rPr>
              <w:tab/>
            </w:r>
            <w:r w:rsidR="00A60C10" w:rsidRPr="00743467">
              <w:rPr>
                <w:rStyle w:val="Hyperlink"/>
              </w:rPr>
              <w:t>Mobile communication accessibility policy framework</w:t>
            </w:r>
            <w:r w:rsidR="00A60C10">
              <w:rPr>
                <w:webHidden/>
              </w:rPr>
              <w:tab/>
            </w:r>
            <w:r w:rsidR="00A60C10">
              <w:rPr>
                <w:webHidden/>
              </w:rPr>
              <w:fldChar w:fldCharType="begin"/>
            </w:r>
            <w:r w:rsidR="00A60C10">
              <w:rPr>
                <w:webHidden/>
              </w:rPr>
              <w:instrText xml:space="preserve"> PAGEREF _Toc466985974 \h </w:instrText>
            </w:r>
            <w:r w:rsidR="00A60C10">
              <w:rPr>
                <w:webHidden/>
              </w:rPr>
            </w:r>
            <w:r w:rsidR="00A60C10">
              <w:rPr>
                <w:webHidden/>
              </w:rPr>
              <w:fldChar w:fldCharType="separate"/>
            </w:r>
            <w:r>
              <w:rPr>
                <w:webHidden/>
              </w:rPr>
              <w:t>11</w:t>
            </w:r>
            <w:r w:rsidR="00A60C10">
              <w:rPr>
                <w:webHidden/>
              </w:rPr>
              <w:fldChar w:fldCharType="end"/>
            </w:r>
          </w:hyperlink>
        </w:p>
        <w:p w14:paraId="23409D15" w14:textId="77777777" w:rsidR="00A60C10" w:rsidRDefault="00DD57CC">
          <w:pPr>
            <w:pStyle w:val="TOC3"/>
            <w:rPr>
              <w:rFonts w:asciiTheme="minorHAnsi" w:hAnsiTheme="minorHAnsi" w:cstheme="minorBidi"/>
              <w:color w:val="auto"/>
              <w:sz w:val="22"/>
              <w:szCs w:val="22"/>
              <w:lang w:eastAsia="zh-CN"/>
            </w:rPr>
          </w:pPr>
          <w:hyperlink w:anchor="_Toc466985975" w:history="1">
            <w:r w:rsidR="00A60C10" w:rsidRPr="00743467">
              <w:rPr>
                <w:rStyle w:val="Hyperlink"/>
              </w:rPr>
              <w:t>2.1.1</w:t>
            </w:r>
            <w:r w:rsidR="00A60C10">
              <w:rPr>
                <w:rFonts w:asciiTheme="minorHAnsi" w:hAnsiTheme="minorHAnsi" w:cstheme="minorBidi"/>
                <w:color w:val="auto"/>
                <w:sz w:val="22"/>
                <w:szCs w:val="22"/>
                <w:lang w:eastAsia="zh-CN"/>
              </w:rPr>
              <w:tab/>
            </w:r>
            <w:r w:rsidR="00A60C10" w:rsidRPr="00743467">
              <w:rPr>
                <w:rStyle w:val="Hyperlink"/>
              </w:rPr>
              <w:t>Accessible mobile phones and services</w:t>
            </w:r>
            <w:r w:rsidR="00A60C10">
              <w:rPr>
                <w:webHidden/>
              </w:rPr>
              <w:tab/>
            </w:r>
            <w:r w:rsidR="00A60C10">
              <w:rPr>
                <w:webHidden/>
              </w:rPr>
              <w:fldChar w:fldCharType="begin"/>
            </w:r>
            <w:r w:rsidR="00A60C10">
              <w:rPr>
                <w:webHidden/>
              </w:rPr>
              <w:instrText xml:space="preserve"> PAGEREF _Toc466985975 \h </w:instrText>
            </w:r>
            <w:r w:rsidR="00A60C10">
              <w:rPr>
                <w:webHidden/>
              </w:rPr>
            </w:r>
            <w:r w:rsidR="00A60C10">
              <w:rPr>
                <w:webHidden/>
              </w:rPr>
              <w:fldChar w:fldCharType="separate"/>
            </w:r>
            <w:r>
              <w:rPr>
                <w:webHidden/>
              </w:rPr>
              <w:t>12</w:t>
            </w:r>
            <w:r w:rsidR="00A60C10">
              <w:rPr>
                <w:webHidden/>
              </w:rPr>
              <w:fldChar w:fldCharType="end"/>
            </w:r>
          </w:hyperlink>
        </w:p>
        <w:p w14:paraId="00D70194" w14:textId="77777777" w:rsidR="00A60C10" w:rsidRDefault="00DD57CC">
          <w:pPr>
            <w:pStyle w:val="TOC3"/>
            <w:rPr>
              <w:rFonts w:asciiTheme="minorHAnsi" w:hAnsiTheme="minorHAnsi" w:cstheme="minorBidi"/>
              <w:color w:val="auto"/>
              <w:sz w:val="22"/>
              <w:szCs w:val="22"/>
              <w:lang w:eastAsia="zh-CN"/>
            </w:rPr>
          </w:pPr>
          <w:hyperlink w:anchor="_Toc466985976" w:history="1">
            <w:r w:rsidR="00A60C10" w:rsidRPr="00743467">
              <w:rPr>
                <w:rStyle w:val="Hyperlink"/>
              </w:rPr>
              <w:t>2.1.2</w:t>
            </w:r>
            <w:r w:rsidR="00A60C10">
              <w:rPr>
                <w:rFonts w:asciiTheme="minorHAnsi" w:hAnsiTheme="minorHAnsi" w:cstheme="minorBidi"/>
                <w:color w:val="auto"/>
                <w:sz w:val="22"/>
                <w:szCs w:val="22"/>
                <w:lang w:eastAsia="zh-CN"/>
              </w:rPr>
              <w:tab/>
            </w:r>
            <w:r w:rsidR="00A60C10" w:rsidRPr="00743467">
              <w:rPr>
                <w:rStyle w:val="Hyperlink"/>
              </w:rPr>
              <w:t>Accessibility features on mobile phones</w:t>
            </w:r>
            <w:r w:rsidR="00A60C10">
              <w:rPr>
                <w:webHidden/>
              </w:rPr>
              <w:tab/>
            </w:r>
            <w:r w:rsidR="00A60C10">
              <w:rPr>
                <w:webHidden/>
              </w:rPr>
              <w:fldChar w:fldCharType="begin"/>
            </w:r>
            <w:r w:rsidR="00A60C10">
              <w:rPr>
                <w:webHidden/>
              </w:rPr>
              <w:instrText xml:space="preserve"> PAGEREF _Toc466985976 \h </w:instrText>
            </w:r>
            <w:r w:rsidR="00A60C10">
              <w:rPr>
                <w:webHidden/>
              </w:rPr>
            </w:r>
            <w:r w:rsidR="00A60C10">
              <w:rPr>
                <w:webHidden/>
              </w:rPr>
              <w:fldChar w:fldCharType="separate"/>
            </w:r>
            <w:r>
              <w:rPr>
                <w:webHidden/>
              </w:rPr>
              <w:t>12</w:t>
            </w:r>
            <w:r w:rsidR="00A60C10">
              <w:rPr>
                <w:webHidden/>
              </w:rPr>
              <w:fldChar w:fldCharType="end"/>
            </w:r>
          </w:hyperlink>
        </w:p>
        <w:p w14:paraId="5364412A" w14:textId="77777777" w:rsidR="00A60C10" w:rsidRDefault="00DD57CC">
          <w:pPr>
            <w:pStyle w:val="TOC3"/>
            <w:rPr>
              <w:rFonts w:asciiTheme="minorHAnsi" w:hAnsiTheme="minorHAnsi" w:cstheme="minorBidi"/>
              <w:color w:val="auto"/>
              <w:sz w:val="22"/>
              <w:szCs w:val="22"/>
              <w:lang w:eastAsia="zh-CN"/>
            </w:rPr>
          </w:pPr>
          <w:hyperlink w:anchor="_Toc466985977" w:history="1">
            <w:r w:rsidR="00A60C10" w:rsidRPr="00743467">
              <w:rPr>
                <w:rStyle w:val="Hyperlink"/>
              </w:rPr>
              <w:t>2.1.3</w:t>
            </w:r>
            <w:r w:rsidR="00A60C10">
              <w:rPr>
                <w:rFonts w:asciiTheme="minorHAnsi" w:hAnsiTheme="minorHAnsi" w:cstheme="minorBidi"/>
                <w:color w:val="auto"/>
                <w:sz w:val="22"/>
                <w:szCs w:val="22"/>
                <w:lang w:eastAsia="zh-CN"/>
              </w:rPr>
              <w:tab/>
            </w:r>
            <w:r w:rsidR="00A60C10" w:rsidRPr="00743467">
              <w:rPr>
                <w:rStyle w:val="Hyperlink"/>
              </w:rPr>
              <w:t>Mobile applications</w:t>
            </w:r>
            <w:r w:rsidR="00A60C10">
              <w:rPr>
                <w:webHidden/>
              </w:rPr>
              <w:tab/>
            </w:r>
            <w:r w:rsidR="00A60C10">
              <w:rPr>
                <w:webHidden/>
              </w:rPr>
              <w:fldChar w:fldCharType="begin"/>
            </w:r>
            <w:r w:rsidR="00A60C10">
              <w:rPr>
                <w:webHidden/>
              </w:rPr>
              <w:instrText xml:space="preserve"> PAGEREF _Toc466985977 \h </w:instrText>
            </w:r>
            <w:r w:rsidR="00A60C10">
              <w:rPr>
                <w:webHidden/>
              </w:rPr>
            </w:r>
            <w:r w:rsidR="00A60C10">
              <w:rPr>
                <w:webHidden/>
              </w:rPr>
              <w:fldChar w:fldCharType="separate"/>
            </w:r>
            <w:r>
              <w:rPr>
                <w:webHidden/>
              </w:rPr>
              <w:t>13</w:t>
            </w:r>
            <w:r w:rsidR="00A60C10">
              <w:rPr>
                <w:webHidden/>
              </w:rPr>
              <w:fldChar w:fldCharType="end"/>
            </w:r>
          </w:hyperlink>
        </w:p>
        <w:p w14:paraId="4824BD27" w14:textId="77777777" w:rsidR="00A60C10" w:rsidRDefault="00DD57CC">
          <w:pPr>
            <w:pStyle w:val="TOC3"/>
            <w:rPr>
              <w:rFonts w:asciiTheme="minorHAnsi" w:hAnsiTheme="minorHAnsi" w:cstheme="minorBidi"/>
              <w:color w:val="auto"/>
              <w:sz w:val="22"/>
              <w:szCs w:val="22"/>
              <w:lang w:eastAsia="zh-CN"/>
            </w:rPr>
          </w:pPr>
          <w:hyperlink w:anchor="_Toc466985978" w:history="1">
            <w:r w:rsidR="00A60C10" w:rsidRPr="00743467">
              <w:rPr>
                <w:rStyle w:val="Hyperlink"/>
              </w:rPr>
              <w:t>2.1.4</w:t>
            </w:r>
            <w:r w:rsidR="00A60C10">
              <w:rPr>
                <w:rFonts w:asciiTheme="minorHAnsi" w:hAnsiTheme="minorHAnsi" w:cstheme="minorBidi"/>
                <w:color w:val="auto"/>
                <w:sz w:val="22"/>
                <w:szCs w:val="22"/>
                <w:lang w:eastAsia="zh-CN"/>
              </w:rPr>
              <w:tab/>
            </w:r>
            <w:r w:rsidR="00A60C10" w:rsidRPr="00743467">
              <w:rPr>
                <w:rStyle w:val="Hyperlink"/>
              </w:rPr>
              <w:t>Relay services and access to emergency services</w:t>
            </w:r>
            <w:r w:rsidR="00A60C10">
              <w:rPr>
                <w:webHidden/>
              </w:rPr>
              <w:tab/>
            </w:r>
            <w:r w:rsidR="00A60C10">
              <w:rPr>
                <w:webHidden/>
              </w:rPr>
              <w:fldChar w:fldCharType="begin"/>
            </w:r>
            <w:r w:rsidR="00A60C10">
              <w:rPr>
                <w:webHidden/>
              </w:rPr>
              <w:instrText xml:space="preserve"> PAGEREF _Toc466985978 \h </w:instrText>
            </w:r>
            <w:r w:rsidR="00A60C10">
              <w:rPr>
                <w:webHidden/>
              </w:rPr>
            </w:r>
            <w:r w:rsidR="00A60C10">
              <w:rPr>
                <w:webHidden/>
              </w:rPr>
              <w:fldChar w:fldCharType="separate"/>
            </w:r>
            <w:r>
              <w:rPr>
                <w:webHidden/>
              </w:rPr>
              <w:t>13</w:t>
            </w:r>
            <w:r w:rsidR="00A60C10">
              <w:rPr>
                <w:webHidden/>
              </w:rPr>
              <w:fldChar w:fldCharType="end"/>
            </w:r>
          </w:hyperlink>
        </w:p>
        <w:p w14:paraId="44795EC1" w14:textId="77777777" w:rsidR="00A60C10" w:rsidRDefault="00DD57CC">
          <w:pPr>
            <w:pStyle w:val="TOC2"/>
            <w:rPr>
              <w:rFonts w:asciiTheme="minorHAnsi" w:hAnsiTheme="minorHAnsi" w:cstheme="minorBidi"/>
              <w:bCs w:val="0"/>
              <w:sz w:val="22"/>
              <w:szCs w:val="22"/>
              <w:lang w:val="en-US" w:eastAsia="zh-CN"/>
            </w:rPr>
          </w:pPr>
          <w:hyperlink w:anchor="_Toc466985979" w:history="1">
            <w:r w:rsidR="00A60C10" w:rsidRPr="00743467">
              <w:rPr>
                <w:rStyle w:val="Hyperlink"/>
              </w:rPr>
              <w:t>2.2</w:t>
            </w:r>
            <w:r w:rsidR="00A60C10">
              <w:rPr>
                <w:rFonts w:asciiTheme="minorHAnsi" w:hAnsiTheme="minorHAnsi" w:cstheme="minorBidi"/>
                <w:bCs w:val="0"/>
                <w:sz w:val="22"/>
                <w:szCs w:val="22"/>
                <w:lang w:val="en-US" w:eastAsia="zh-CN"/>
              </w:rPr>
              <w:tab/>
            </w:r>
            <w:r w:rsidR="00A60C10" w:rsidRPr="00743467">
              <w:rPr>
                <w:rStyle w:val="Hyperlink"/>
                <w:rFonts w:eastAsia="Gulim"/>
              </w:rPr>
              <w:t xml:space="preserve">Trends, requirements, and guidelines for </w:t>
            </w:r>
            <w:r w:rsidR="00A60C10" w:rsidRPr="00743467">
              <w:rPr>
                <w:rStyle w:val="Hyperlink"/>
              </w:rPr>
              <w:t>mobile phone accessibility</w:t>
            </w:r>
            <w:r w:rsidR="00A60C10">
              <w:rPr>
                <w:webHidden/>
              </w:rPr>
              <w:tab/>
            </w:r>
            <w:r w:rsidR="00A60C10">
              <w:rPr>
                <w:webHidden/>
              </w:rPr>
              <w:fldChar w:fldCharType="begin"/>
            </w:r>
            <w:r w:rsidR="00A60C10">
              <w:rPr>
                <w:webHidden/>
              </w:rPr>
              <w:instrText xml:space="preserve"> PAGEREF _Toc466985979 \h </w:instrText>
            </w:r>
            <w:r w:rsidR="00A60C10">
              <w:rPr>
                <w:webHidden/>
              </w:rPr>
            </w:r>
            <w:r w:rsidR="00A60C10">
              <w:rPr>
                <w:webHidden/>
              </w:rPr>
              <w:fldChar w:fldCharType="separate"/>
            </w:r>
            <w:r>
              <w:rPr>
                <w:webHidden/>
              </w:rPr>
              <w:t>14</w:t>
            </w:r>
            <w:r w:rsidR="00A60C10">
              <w:rPr>
                <w:webHidden/>
              </w:rPr>
              <w:fldChar w:fldCharType="end"/>
            </w:r>
          </w:hyperlink>
        </w:p>
        <w:p w14:paraId="7F34E6EE" w14:textId="77777777" w:rsidR="00A60C10" w:rsidRDefault="00DD57CC">
          <w:pPr>
            <w:pStyle w:val="TOC3"/>
            <w:rPr>
              <w:rFonts w:asciiTheme="minorHAnsi" w:hAnsiTheme="minorHAnsi" w:cstheme="minorBidi"/>
              <w:color w:val="auto"/>
              <w:sz w:val="22"/>
              <w:szCs w:val="22"/>
              <w:lang w:eastAsia="zh-CN"/>
            </w:rPr>
          </w:pPr>
          <w:hyperlink w:anchor="_Toc466985980" w:history="1">
            <w:r w:rsidR="00A60C10" w:rsidRPr="00743467">
              <w:rPr>
                <w:rStyle w:val="Hyperlink"/>
              </w:rPr>
              <w:t>2.2.1</w:t>
            </w:r>
            <w:r w:rsidR="00A60C10">
              <w:rPr>
                <w:rFonts w:asciiTheme="minorHAnsi" w:hAnsiTheme="minorHAnsi" w:cstheme="minorBidi"/>
                <w:color w:val="auto"/>
                <w:sz w:val="22"/>
                <w:szCs w:val="22"/>
                <w:lang w:eastAsia="zh-CN"/>
              </w:rPr>
              <w:tab/>
            </w:r>
            <w:r w:rsidR="00A60C10" w:rsidRPr="00743467">
              <w:rPr>
                <w:rStyle w:val="Hyperlink"/>
              </w:rPr>
              <w:t>Guidelines and recommendations</w:t>
            </w:r>
            <w:r w:rsidR="00A60C10">
              <w:rPr>
                <w:webHidden/>
              </w:rPr>
              <w:tab/>
            </w:r>
            <w:r w:rsidR="00A60C10">
              <w:rPr>
                <w:webHidden/>
              </w:rPr>
              <w:fldChar w:fldCharType="begin"/>
            </w:r>
            <w:r w:rsidR="00A60C10">
              <w:rPr>
                <w:webHidden/>
              </w:rPr>
              <w:instrText xml:space="preserve"> PAGEREF _Toc466985980 \h </w:instrText>
            </w:r>
            <w:r w:rsidR="00A60C10">
              <w:rPr>
                <w:webHidden/>
              </w:rPr>
            </w:r>
            <w:r w:rsidR="00A60C10">
              <w:rPr>
                <w:webHidden/>
              </w:rPr>
              <w:fldChar w:fldCharType="separate"/>
            </w:r>
            <w:r>
              <w:rPr>
                <w:webHidden/>
              </w:rPr>
              <w:t>15</w:t>
            </w:r>
            <w:r w:rsidR="00A60C10">
              <w:rPr>
                <w:webHidden/>
              </w:rPr>
              <w:fldChar w:fldCharType="end"/>
            </w:r>
          </w:hyperlink>
        </w:p>
        <w:p w14:paraId="2B8C29FB" w14:textId="77777777" w:rsidR="00A60C10" w:rsidRDefault="00DD57CC">
          <w:pPr>
            <w:pStyle w:val="TOC2"/>
            <w:rPr>
              <w:rFonts w:asciiTheme="minorHAnsi" w:hAnsiTheme="minorHAnsi" w:cstheme="minorBidi"/>
              <w:bCs w:val="0"/>
              <w:sz w:val="22"/>
              <w:szCs w:val="22"/>
              <w:lang w:val="en-US" w:eastAsia="zh-CN"/>
            </w:rPr>
          </w:pPr>
          <w:hyperlink w:anchor="_Toc466985981" w:history="1">
            <w:r w:rsidR="00A60C10" w:rsidRPr="00743467">
              <w:rPr>
                <w:rStyle w:val="Hyperlink"/>
                <w:rFonts w:eastAsiaTheme="majorEastAsia" w:cstheme="majorBidi"/>
                <w:lang w:val="it-IT"/>
              </w:rPr>
              <w:t>2.3</w:t>
            </w:r>
            <w:r w:rsidR="00A60C10">
              <w:rPr>
                <w:rFonts w:asciiTheme="minorHAnsi" w:hAnsiTheme="minorHAnsi" w:cstheme="minorBidi"/>
                <w:bCs w:val="0"/>
                <w:sz w:val="22"/>
                <w:szCs w:val="22"/>
                <w:lang w:val="en-US" w:eastAsia="zh-CN"/>
              </w:rPr>
              <w:tab/>
            </w:r>
            <w:r w:rsidR="00A60C10" w:rsidRPr="00743467">
              <w:rPr>
                <w:rStyle w:val="Hyperlink"/>
              </w:rPr>
              <w:t>Television/video programming accessibility policy framework</w:t>
            </w:r>
            <w:r w:rsidR="00A60C10">
              <w:rPr>
                <w:webHidden/>
              </w:rPr>
              <w:tab/>
            </w:r>
            <w:r w:rsidR="00A60C10">
              <w:rPr>
                <w:webHidden/>
              </w:rPr>
              <w:fldChar w:fldCharType="begin"/>
            </w:r>
            <w:r w:rsidR="00A60C10">
              <w:rPr>
                <w:webHidden/>
              </w:rPr>
              <w:instrText xml:space="preserve"> PAGEREF _Toc466985981 \h </w:instrText>
            </w:r>
            <w:r w:rsidR="00A60C10">
              <w:rPr>
                <w:webHidden/>
              </w:rPr>
            </w:r>
            <w:r w:rsidR="00A60C10">
              <w:rPr>
                <w:webHidden/>
              </w:rPr>
              <w:fldChar w:fldCharType="separate"/>
            </w:r>
            <w:r>
              <w:rPr>
                <w:webHidden/>
              </w:rPr>
              <w:t>15</w:t>
            </w:r>
            <w:r w:rsidR="00A60C10">
              <w:rPr>
                <w:webHidden/>
              </w:rPr>
              <w:fldChar w:fldCharType="end"/>
            </w:r>
          </w:hyperlink>
        </w:p>
        <w:p w14:paraId="3B333CDA" w14:textId="77777777" w:rsidR="00A60C10" w:rsidRDefault="00DD57CC">
          <w:pPr>
            <w:pStyle w:val="TOC3"/>
            <w:rPr>
              <w:rFonts w:asciiTheme="minorHAnsi" w:hAnsiTheme="minorHAnsi" w:cstheme="minorBidi"/>
              <w:color w:val="auto"/>
              <w:sz w:val="22"/>
              <w:szCs w:val="22"/>
              <w:lang w:eastAsia="zh-CN"/>
            </w:rPr>
          </w:pPr>
          <w:hyperlink w:anchor="_Toc466985982" w:history="1">
            <w:r w:rsidR="00A60C10" w:rsidRPr="00743467">
              <w:rPr>
                <w:rStyle w:val="Hyperlink"/>
              </w:rPr>
              <w:t>2.3.1</w:t>
            </w:r>
            <w:r w:rsidR="00A60C10">
              <w:rPr>
                <w:rFonts w:asciiTheme="minorHAnsi" w:hAnsiTheme="minorHAnsi" w:cstheme="minorBidi"/>
                <w:color w:val="auto"/>
                <w:sz w:val="22"/>
                <w:szCs w:val="22"/>
                <w:lang w:eastAsia="zh-CN"/>
              </w:rPr>
              <w:tab/>
            </w:r>
            <w:r w:rsidR="00A60C10" w:rsidRPr="00743467">
              <w:rPr>
                <w:rStyle w:val="Hyperlink"/>
              </w:rPr>
              <w:t>Accessibility services</w:t>
            </w:r>
            <w:r w:rsidR="00A60C10">
              <w:rPr>
                <w:webHidden/>
              </w:rPr>
              <w:tab/>
            </w:r>
            <w:r w:rsidR="00A60C10">
              <w:rPr>
                <w:webHidden/>
              </w:rPr>
              <w:fldChar w:fldCharType="begin"/>
            </w:r>
            <w:r w:rsidR="00A60C10">
              <w:rPr>
                <w:webHidden/>
              </w:rPr>
              <w:instrText xml:space="preserve"> PAGEREF _Toc466985982 \h </w:instrText>
            </w:r>
            <w:r w:rsidR="00A60C10">
              <w:rPr>
                <w:webHidden/>
              </w:rPr>
            </w:r>
            <w:r w:rsidR="00A60C10">
              <w:rPr>
                <w:webHidden/>
              </w:rPr>
              <w:fldChar w:fldCharType="separate"/>
            </w:r>
            <w:r>
              <w:rPr>
                <w:webHidden/>
              </w:rPr>
              <w:t>15</w:t>
            </w:r>
            <w:r w:rsidR="00A60C10">
              <w:rPr>
                <w:webHidden/>
              </w:rPr>
              <w:fldChar w:fldCharType="end"/>
            </w:r>
          </w:hyperlink>
        </w:p>
        <w:p w14:paraId="37B259A7" w14:textId="77777777" w:rsidR="00A60C10" w:rsidRDefault="00DD57CC">
          <w:pPr>
            <w:pStyle w:val="TOC2"/>
            <w:rPr>
              <w:rFonts w:asciiTheme="minorHAnsi" w:hAnsiTheme="minorHAnsi" w:cstheme="minorBidi"/>
              <w:bCs w:val="0"/>
              <w:sz w:val="22"/>
              <w:szCs w:val="22"/>
              <w:lang w:val="en-US" w:eastAsia="zh-CN"/>
            </w:rPr>
          </w:pPr>
          <w:hyperlink w:anchor="_Toc466985983" w:history="1">
            <w:r w:rsidR="00A60C10" w:rsidRPr="00743467">
              <w:rPr>
                <w:rStyle w:val="Hyperlink"/>
              </w:rPr>
              <w:t>2.4</w:t>
            </w:r>
            <w:r w:rsidR="00A60C10">
              <w:rPr>
                <w:rFonts w:asciiTheme="minorHAnsi" w:hAnsiTheme="minorHAnsi" w:cstheme="minorBidi"/>
                <w:bCs w:val="0"/>
                <w:sz w:val="22"/>
                <w:szCs w:val="22"/>
                <w:lang w:val="en-US" w:eastAsia="zh-CN"/>
              </w:rPr>
              <w:tab/>
            </w:r>
            <w:r w:rsidR="00A60C10" w:rsidRPr="00743467">
              <w:rPr>
                <w:rStyle w:val="Hyperlink"/>
              </w:rPr>
              <w:t>Trends, requirements, and guidelines for television/video programming accessibility</w:t>
            </w:r>
            <w:r w:rsidR="00A60C10">
              <w:rPr>
                <w:webHidden/>
              </w:rPr>
              <w:tab/>
            </w:r>
            <w:r w:rsidR="00A60C10">
              <w:rPr>
                <w:webHidden/>
              </w:rPr>
              <w:fldChar w:fldCharType="begin"/>
            </w:r>
            <w:r w:rsidR="00A60C10">
              <w:rPr>
                <w:webHidden/>
              </w:rPr>
              <w:instrText xml:space="preserve"> PAGEREF _Toc466985983 \h </w:instrText>
            </w:r>
            <w:r w:rsidR="00A60C10">
              <w:rPr>
                <w:webHidden/>
              </w:rPr>
            </w:r>
            <w:r w:rsidR="00A60C10">
              <w:rPr>
                <w:webHidden/>
              </w:rPr>
              <w:fldChar w:fldCharType="separate"/>
            </w:r>
            <w:r>
              <w:rPr>
                <w:webHidden/>
              </w:rPr>
              <w:t>17</w:t>
            </w:r>
            <w:r w:rsidR="00A60C10">
              <w:rPr>
                <w:webHidden/>
              </w:rPr>
              <w:fldChar w:fldCharType="end"/>
            </w:r>
          </w:hyperlink>
        </w:p>
        <w:p w14:paraId="50262911" w14:textId="77777777" w:rsidR="00A60C10" w:rsidRDefault="00DD57CC">
          <w:pPr>
            <w:pStyle w:val="TOC2"/>
            <w:rPr>
              <w:rFonts w:asciiTheme="minorHAnsi" w:hAnsiTheme="minorHAnsi" w:cstheme="minorBidi"/>
              <w:bCs w:val="0"/>
              <w:sz w:val="22"/>
              <w:szCs w:val="22"/>
              <w:lang w:val="en-US" w:eastAsia="zh-CN"/>
            </w:rPr>
          </w:pPr>
          <w:hyperlink w:anchor="_Toc466985984" w:history="1">
            <w:r w:rsidR="00A60C10" w:rsidRPr="00743467">
              <w:rPr>
                <w:rStyle w:val="Hyperlink"/>
              </w:rPr>
              <w:t>2.5</w:t>
            </w:r>
            <w:r w:rsidR="00A60C10">
              <w:rPr>
                <w:rFonts w:asciiTheme="minorHAnsi" w:hAnsiTheme="minorHAnsi" w:cstheme="minorBidi"/>
                <w:bCs w:val="0"/>
                <w:sz w:val="22"/>
                <w:szCs w:val="22"/>
                <w:lang w:val="en-US" w:eastAsia="zh-CN"/>
              </w:rPr>
              <w:tab/>
            </w:r>
            <w:r w:rsidR="00A60C10" w:rsidRPr="00743467">
              <w:rPr>
                <w:rStyle w:val="Hyperlink"/>
              </w:rPr>
              <w:t>Good practices and available case studies</w:t>
            </w:r>
            <w:r w:rsidR="00A60C10">
              <w:rPr>
                <w:webHidden/>
              </w:rPr>
              <w:tab/>
            </w:r>
            <w:r w:rsidR="00A60C10">
              <w:rPr>
                <w:webHidden/>
              </w:rPr>
              <w:fldChar w:fldCharType="begin"/>
            </w:r>
            <w:r w:rsidR="00A60C10">
              <w:rPr>
                <w:webHidden/>
              </w:rPr>
              <w:instrText xml:space="preserve"> PAGEREF _Toc466985984 \h </w:instrText>
            </w:r>
            <w:r w:rsidR="00A60C10">
              <w:rPr>
                <w:webHidden/>
              </w:rPr>
            </w:r>
            <w:r w:rsidR="00A60C10">
              <w:rPr>
                <w:webHidden/>
              </w:rPr>
              <w:fldChar w:fldCharType="separate"/>
            </w:r>
            <w:r>
              <w:rPr>
                <w:webHidden/>
              </w:rPr>
              <w:t>17</w:t>
            </w:r>
            <w:r w:rsidR="00A60C10">
              <w:rPr>
                <w:webHidden/>
              </w:rPr>
              <w:fldChar w:fldCharType="end"/>
            </w:r>
          </w:hyperlink>
        </w:p>
        <w:p w14:paraId="6302635D" w14:textId="77777777" w:rsidR="00A60C10" w:rsidRDefault="00DD57CC">
          <w:pPr>
            <w:pStyle w:val="TOC2"/>
            <w:rPr>
              <w:rFonts w:asciiTheme="minorHAnsi" w:hAnsiTheme="minorHAnsi" w:cstheme="minorBidi"/>
              <w:bCs w:val="0"/>
              <w:sz w:val="22"/>
              <w:szCs w:val="22"/>
              <w:lang w:val="en-US" w:eastAsia="zh-CN"/>
            </w:rPr>
          </w:pPr>
          <w:hyperlink w:anchor="_Toc466985985" w:history="1">
            <w:r w:rsidR="00A60C10" w:rsidRPr="00743467">
              <w:rPr>
                <w:rStyle w:val="Hyperlink"/>
              </w:rPr>
              <w:t>2.6</w:t>
            </w:r>
            <w:r w:rsidR="00A60C10">
              <w:rPr>
                <w:rFonts w:asciiTheme="minorHAnsi" w:hAnsiTheme="minorHAnsi" w:cstheme="minorBidi"/>
                <w:bCs w:val="0"/>
                <w:sz w:val="22"/>
                <w:szCs w:val="22"/>
                <w:lang w:val="en-US" w:eastAsia="zh-CN"/>
              </w:rPr>
              <w:tab/>
            </w:r>
            <w:r w:rsidR="00A60C10" w:rsidRPr="00743467">
              <w:rPr>
                <w:rStyle w:val="Hyperlink"/>
              </w:rPr>
              <w:t>Policy approaches to Web accessibility</w:t>
            </w:r>
            <w:r w:rsidR="00A60C10">
              <w:rPr>
                <w:webHidden/>
              </w:rPr>
              <w:tab/>
            </w:r>
            <w:r w:rsidR="00A60C10">
              <w:rPr>
                <w:webHidden/>
              </w:rPr>
              <w:fldChar w:fldCharType="begin"/>
            </w:r>
            <w:r w:rsidR="00A60C10">
              <w:rPr>
                <w:webHidden/>
              </w:rPr>
              <w:instrText xml:space="preserve"> PAGEREF _Toc466985985 \h </w:instrText>
            </w:r>
            <w:r w:rsidR="00A60C10">
              <w:rPr>
                <w:webHidden/>
              </w:rPr>
            </w:r>
            <w:r w:rsidR="00A60C10">
              <w:rPr>
                <w:webHidden/>
              </w:rPr>
              <w:fldChar w:fldCharType="separate"/>
            </w:r>
            <w:r>
              <w:rPr>
                <w:webHidden/>
              </w:rPr>
              <w:t>18</w:t>
            </w:r>
            <w:r w:rsidR="00A60C10">
              <w:rPr>
                <w:webHidden/>
              </w:rPr>
              <w:fldChar w:fldCharType="end"/>
            </w:r>
          </w:hyperlink>
        </w:p>
        <w:p w14:paraId="6DAAE017" w14:textId="77777777" w:rsidR="00A60C10" w:rsidRDefault="00DD57CC">
          <w:pPr>
            <w:pStyle w:val="TOC2"/>
            <w:rPr>
              <w:rFonts w:asciiTheme="minorHAnsi" w:hAnsiTheme="minorHAnsi" w:cstheme="minorBidi"/>
              <w:bCs w:val="0"/>
              <w:sz w:val="22"/>
              <w:szCs w:val="22"/>
              <w:lang w:val="en-US" w:eastAsia="zh-CN"/>
            </w:rPr>
          </w:pPr>
          <w:hyperlink w:anchor="_Toc466985986" w:history="1">
            <w:r w:rsidR="00A60C10" w:rsidRPr="00743467">
              <w:rPr>
                <w:rStyle w:val="Hyperlink"/>
              </w:rPr>
              <w:t>2.7</w:t>
            </w:r>
            <w:r w:rsidR="00A60C10">
              <w:rPr>
                <w:rFonts w:asciiTheme="minorHAnsi" w:hAnsiTheme="minorHAnsi" w:cstheme="minorBidi"/>
                <w:bCs w:val="0"/>
                <w:sz w:val="22"/>
                <w:szCs w:val="22"/>
                <w:lang w:val="en-US" w:eastAsia="zh-CN"/>
              </w:rPr>
              <w:tab/>
            </w:r>
            <w:r w:rsidR="00A60C10" w:rsidRPr="00743467">
              <w:rPr>
                <w:rStyle w:val="Hyperlink"/>
              </w:rPr>
              <w:t>Trends, requirements and guidelines for Web accessibility</w:t>
            </w:r>
            <w:r w:rsidR="00A60C10">
              <w:rPr>
                <w:webHidden/>
              </w:rPr>
              <w:tab/>
            </w:r>
            <w:r w:rsidR="00A60C10">
              <w:rPr>
                <w:webHidden/>
              </w:rPr>
              <w:fldChar w:fldCharType="begin"/>
            </w:r>
            <w:r w:rsidR="00A60C10">
              <w:rPr>
                <w:webHidden/>
              </w:rPr>
              <w:instrText xml:space="preserve"> PAGEREF _Toc466985986 \h </w:instrText>
            </w:r>
            <w:r w:rsidR="00A60C10">
              <w:rPr>
                <w:webHidden/>
              </w:rPr>
            </w:r>
            <w:r w:rsidR="00A60C10">
              <w:rPr>
                <w:webHidden/>
              </w:rPr>
              <w:fldChar w:fldCharType="separate"/>
            </w:r>
            <w:r>
              <w:rPr>
                <w:webHidden/>
              </w:rPr>
              <w:t>19</w:t>
            </w:r>
            <w:r w:rsidR="00A60C10">
              <w:rPr>
                <w:webHidden/>
              </w:rPr>
              <w:fldChar w:fldCharType="end"/>
            </w:r>
          </w:hyperlink>
        </w:p>
        <w:p w14:paraId="4F63D57B" w14:textId="77777777" w:rsidR="00A60C10" w:rsidRDefault="00DD57CC">
          <w:pPr>
            <w:pStyle w:val="TOC2"/>
            <w:rPr>
              <w:rFonts w:asciiTheme="minorHAnsi" w:hAnsiTheme="minorHAnsi" w:cstheme="minorBidi"/>
              <w:bCs w:val="0"/>
              <w:sz w:val="22"/>
              <w:szCs w:val="22"/>
              <w:lang w:val="en-US" w:eastAsia="zh-CN"/>
            </w:rPr>
          </w:pPr>
          <w:hyperlink w:anchor="_Toc466985987" w:history="1">
            <w:r w:rsidR="00A60C10" w:rsidRPr="00743467">
              <w:rPr>
                <w:rStyle w:val="Hyperlink"/>
              </w:rPr>
              <w:t>2.8</w:t>
            </w:r>
            <w:r w:rsidR="00A60C10">
              <w:rPr>
                <w:rFonts w:asciiTheme="minorHAnsi" w:hAnsiTheme="minorHAnsi" w:cstheme="minorBidi"/>
                <w:bCs w:val="0"/>
                <w:sz w:val="22"/>
                <w:szCs w:val="22"/>
                <w:lang w:val="en-US" w:eastAsia="zh-CN"/>
              </w:rPr>
              <w:tab/>
            </w:r>
            <w:r w:rsidR="00A60C10" w:rsidRPr="00743467">
              <w:rPr>
                <w:rStyle w:val="Hyperlink"/>
              </w:rPr>
              <w:t>Accessible ICT public procurement</w:t>
            </w:r>
            <w:r w:rsidR="00A60C10">
              <w:rPr>
                <w:webHidden/>
              </w:rPr>
              <w:tab/>
            </w:r>
            <w:r w:rsidR="00A60C10">
              <w:rPr>
                <w:webHidden/>
              </w:rPr>
              <w:fldChar w:fldCharType="begin"/>
            </w:r>
            <w:r w:rsidR="00A60C10">
              <w:rPr>
                <w:webHidden/>
              </w:rPr>
              <w:instrText xml:space="preserve"> PAGEREF _Toc466985987 \h </w:instrText>
            </w:r>
            <w:r w:rsidR="00A60C10">
              <w:rPr>
                <w:webHidden/>
              </w:rPr>
            </w:r>
            <w:r w:rsidR="00A60C10">
              <w:rPr>
                <w:webHidden/>
              </w:rPr>
              <w:fldChar w:fldCharType="separate"/>
            </w:r>
            <w:r>
              <w:rPr>
                <w:webHidden/>
              </w:rPr>
              <w:t>19</w:t>
            </w:r>
            <w:r w:rsidR="00A60C10">
              <w:rPr>
                <w:webHidden/>
              </w:rPr>
              <w:fldChar w:fldCharType="end"/>
            </w:r>
          </w:hyperlink>
        </w:p>
        <w:p w14:paraId="4401A4BA" w14:textId="77777777" w:rsidR="00A60C10" w:rsidRDefault="00DD57CC">
          <w:pPr>
            <w:pStyle w:val="TOC2"/>
            <w:rPr>
              <w:rFonts w:asciiTheme="minorHAnsi" w:hAnsiTheme="minorHAnsi" w:cstheme="minorBidi"/>
              <w:bCs w:val="0"/>
              <w:sz w:val="22"/>
              <w:szCs w:val="22"/>
              <w:lang w:val="en-US" w:eastAsia="zh-CN"/>
            </w:rPr>
          </w:pPr>
          <w:hyperlink w:anchor="_Toc466985988" w:history="1">
            <w:r w:rsidR="00A60C10" w:rsidRPr="00743467">
              <w:rPr>
                <w:rStyle w:val="Hyperlink"/>
              </w:rPr>
              <w:t>2.9</w:t>
            </w:r>
            <w:r w:rsidR="00A60C10">
              <w:rPr>
                <w:rFonts w:asciiTheme="minorHAnsi" w:hAnsiTheme="minorHAnsi" w:cstheme="minorBidi"/>
                <w:bCs w:val="0"/>
                <w:sz w:val="22"/>
                <w:szCs w:val="22"/>
                <w:lang w:val="en-US" w:eastAsia="zh-CN"/>
              </w:rPr>
              <w:tab/>
            </w:r>
            <w:r w:rsidR="00A60C10" w:rsidRPr="00743467">
              <w:rPr>
                <w:rStyle w:val="Hyperlink"/>
              </w:rPr>
              <w:t>Requirements and guidelines to promote, implement and use public accessible telecommunication and ICT spaces</w:t>
            </w:r>
            <w:r w:rsidR="00A60C10">
              <w:rPr>
                <w:webHidden/>
              </w:rPr>
              <w:tab/>
            </w:r>
            <w:r w:rsidR="00A60C10">
              <w:rPr>
                <w:webHidden/>
              </w:rPr>
              <w:fldChar w:fldCharType="begin"/>
            </w:r>
            <w:r w:rsidR="00A60C10">
              <w:rPr>
                <w:webHidden/>
              </w:rPr>
              <w:instrText xml:space="preserve"> PAGEREF _Toc466985988 \h </w:instrText>
            </w:r>
            <w:r w:rsidR="00A60C10">
              <w:rPr>
                <w:webHidden/>
              </w:rPr>
            </w:r>
            <w:r w:rsidR="00A60C10">
              <w:rPr>
                <w:webHidden/>
              </w:rPr>
              <w:fldChar w:fldCharType="separate"/>
            </w:r>
            <w:r>
              <w:rPr>
                <w:webHidden/>
              </w:rPr>
              <w:t>21</w:t>
            </w:r>
            <w:r w:rsidR="00A60C10">
              <w:rPr>
                <w:webHidden/>
              </w:rPr>
              <w:fldChar w:fldCharType="end"/>
            </w:r>
          </w:hyperlink>
        </w:p>
        <w:p w14:paraId="0E1953A2" w14:textId="77777777" w:rsidR="00A60C10" w:rsidRDefault="00DD57CC">
          <w:pPr>
            <w:pStyle w:val="TOC2"/>
            <w:rPr>
              <w:rFonts w:asciiTheme="minorHAnsi" w:hAnsiTheme="minorHAnsi" w:cstheme="minorBidi"/>
              <w:bCs w:val="0"/>
              <w:sz w:val="22"/>
              <w:szCs w:val="22"/>
              <w:lang w:val="en-US" w:eastAsia="zh-CN"/>
            </w:rPr>
          </w:pPr>
          <w:hyperlink w:anchor="_Toc466985989" w:history="1">
            <w:r w:rsidR="00A60C10" w:rsidRPr="00743467">
              <w:rPr>
                <w:rStyle w:val="Hyperlink"/>
              </w:rPr>
              <w:t>2.10</w:t>
            </w:r>
            <w:r w:rsidR="00A60C10">
              <w:rPr>
                <w:rFonts w:asciiTheme="minorHAnsi" w:hAnsiTheme="minorHAnsi" w:cstheme="minorBidi"/>
                <w:bCs w:val="0"/>
                <w:sz w:val="22"/>
                <w:szCs w:val="22"/>
                <w:lang w:val="en-US" w:eastAsia="zh-CN"/>
              </w:rPr>
              <w:tab/>
            </w:r>
            <w:r w:rsidR="00A60C10" w:rsidRPr="00743467">
              <w:rPr>
                <w:rStyle w:val="Hyperlink"/>
              </w:rPr>
              <w:t>Requirements for Relay Services for the PwD</w:t>
            </w:r>
            <w:r w:rsidR="00A60C10">
              <w:rPr>
                <w:webHidden/>
              </w:rPr>
              <w:tab/>
            </w:r>
            <w:r w:rsidR="00A60C10">
              <w:rPr>
                <w:webHidden/>
              </w:rPr>
              <w:fldChar w:fldCharType="begin"/>
            </w:r>
            <w:r w:rsidR="00A60C10">
              <w:rPr>
                <w:webHidden/>
              </w:rPr>
              <w:instrText xml:space="preserve"> PAGEREF _Toc466985989 \h </w:instrText>
            </w:r>
            <w:r w:rsidR="00A60C10">
              <w:rPr>
                <w:webHidden/>
              </w:rPr>
            </w:r>
            <w:r w:rsidR="00A60C10">
              <w:rPr>
                <w:webHidden/>
              </w:rPr>
              <w:fldChar w:fldCharType="separate"/>
            </w:r>
            <w:r>
              <w:rPr>
                <w:webHidden/>
              </w:rPr>
              <w:t>21</w:t>
            </w:r>
            <w:r w:rsidR="00A60C10">
              <w:rPr>
                <w:webHidden/>
              </w:rPr>
              <w:fldChar w:fldCharType="end"/>
            </w:r>
          </w:hyperlink>
        </w:p>
        <w:p w14:paraId="7CAA1C14" w14:textId="77777777" w:rsidR="00A60C10" w:rsidRDefault="00DD57CC">
          <w:pPr>
            <w:pStyle w:val="TOC3"/>
            <w:rPr>
              <w:rFonts w:asciiTheme="minorHAnsi" w:hAnsiTheme="minorHAnsi" w:cstheme="minorBidi"/>
              <w:color w:val="auto"/>
              <w:sz w:val="22"/>
              <w:szCs w:val="22"/>
              <w:lang w:eastAsia="zh-CN"/>
            </w:rPr>
          </w:pPr>
          <w:hyperlink w:anchor="_Toc466985990" w:history="1">
            <w:r w:rsidR="00A60C10" w:rsidRPr="00743467">
              <w:rPr>
                <w:rStyle w:val="Hyperlink"/>
              </w:rPr>
              <w:t>2.10.1</w:t>
            </w:r>
            <w:r w:rsidR="00A60C10">
              <w:rPr>
                <w:rFonts w:asciiTheme="minorHAnsi" w:hAnsiTheme="minorHAnsi" w:cstheme="minorBidi"/>
                <w:color w:val="auto"/>
                <w:sz w:val="22"/>
                <w:szCs w:val="22"/>
                <w:lang w:eastAsia="zh-CN"/>
              </w:rPr>
              <w:tab/>
            </w:r>
            <w:r w:rsidR="00A60C10" w:rsidRPr="00743467">
              <w:rPr>
                <w:rStyle w:val="Hyperlink"/>
              </w:rPr>
              <w:t>Accessible emergency services via telecommunications and ICT networks</w:t>
            </w:r>
            <w:r w:rsidR="00A60C10">
              <w:rPr>
                <w:webHidden/>
              </w:rPr>
              <w:tab/>
            </w:r>
            <w:r w:rsidR="00A60C10">
              <w:rPr>
                <w:webHidden/>
              </w:rPr>
              <w:fldChar w:fldCharType="begin"/>
            </w:r>
            <w:r w:rsidR="00A60C10">
              <w:rPr>
                <w:webHidden/>
              </w:rPr>
              <w:instrText xml:space="preserve"> PAGEREF _Toc466985990 \h </w:instrText>
            </w:r>
            <w:r w:rsidR="00A60C10">
              <w:rPr>
                <w:webHidden/>
              </w:rPr>
            </w:r>
            <w:r w:rsidR="00A60C10">
              <w:rPr>
                <w:webHidden/>
              </w:rPr>
              <w:fldChar w:fldCharType="separate"/>
            </w:r>
            <w:r>
              <w:rPr>
                <w:webHidden/>
              </w:rPr>
              <w:t>22</w:t>
            </w:r>
            <w:r w:rsidR="00A60C10">
              <w:rPr>
                <w:webHidden/>
              </w:rPr>
              <w:fldChar w:fldCharType="end"/>
            </w:r>
          </w:hyperlink>
        </w:p>
        <w:p w14:paraId="25042E3E" w14:textId="77777777" w:rsidR="00A60C10" w:rsidRDefault="00DD57CC">
          <w:pPr>
            <w:pStyle w:val="TOC3"/>
            <w:rPr>
              <w:rFonts w:asciiTheme="minorHAnsi" w:hAnsiTheme="minorHAnsi" w:cstheme="minorBidi"/>
              <w:color w:val="auto"/>
              <w:sz w:val="22"/>
              <w:szCs w:val="22"/>
              <w:lang w:eastAsia="zh-CN"/>
            </w:rPr>
          </w:pPr>
          <w:hyperlink w:anchor="_Toc466985991" w:history="1">
            <w:r w:rsidR="00A60C10" w:rsidRPr="00743467">
              <w:rPr>
                <w:rStyle w:val="Hyperlink"/>
              </w:rPr>
              <w:t>2.10.2</w:t>
            </w:r>
            <w:r w:rsidR="00A60C10">
              <w:rPr>
                <w:rFonts w:asciiTheme="minorHAnsi" w:hAnsiTheme="minorHAnsi" w:cstheme="minorBidi"/>
                <w:color w:val="auto"/>
                <w:sz w:val="22"/>
                <w:szCs w:val="22"/>
                <w:lang w:eastAsia="zh-CN"/>
              </w:rPr>
              <w:tab/>
            </w:r>
            <w:r w:rsidR="00A60C10" w:rsidRPr="00743467">
              <w:rPr>
                <w:rStyle w:val="Hyperlink"/>
                <w:lang w:eastAsia="ja-JP"/>
              </w:rPr>
              <w:t>Standard-based commercial solutions to promote ITU telecommunications and ICT accessibility, including Web accessibility</w:t>
            </w:r>
            <w:r w:rsidR="00A60C10">
              <w:rPr>
                <w:webHidden/>
              </w:rPr>
              <w:tab/>
            </w:r>
            <w:r w:rsidR="00A60C10">
              <w:rPr>
                <w:webHidden/>
              </w:rPr>
              <w:fldChar w:fldCharType="begin"/>
            </w:r>
            <w:r w:rsidR="00A60C10">
              <w:rPr>
                <w:webHidden/>
              </w:rPr>
              <w:instrText xml:space="preserve"> PAGEREF _Toc466985991 \h </w:instrText>
            </w:r>
            <w:r w:rsidR="00A60C10">
              <w:rPr>
                <w:webHidden/>
              </w:rPr>
            </w:r>
            <w:r w:rsidR="00A60C10">
              <w:rPr>
                <w:webHidden/>
              </w:rPr>
              <w:fldChar w:fldCharType="separate"/>
            </w:r>
            <w:r>
              <w:rPr>
                <w:webHidden/>
              </w:rPr>
              <w:t>22</w:t>
            </w:r>
            <w:r w:rsidR="00A60C10">
              <w:rPr>
                <w:webHidden/>
              </w:rPr>
              <w:fldChar w:fldCharType="end"/>
            </w:r>
          </w:hyperlink>
        </w:p>
        <w:p w14:paraId="2C6EC77B" w14:textId="77777777" w:rsidR="00A60C10" w:rsidRDefault="00DD57CC">
          <w:pPr>
            <w:pStyle w:val="TOC1"/>
            <w:rPr>
              <w:rFonts w:asciiTheme="minorHAnsi" w:eastAsiaTheme="minorEastAsia" w:hAnsiTheme="minorHAnsi" w:cstheme="minorBidi"/>
              <w:b w:val="0"/>
              <w:bCs w:val="0"/>
              <w:sz w:val="22"/>
              <w:szCs w:val="22"/>
              <w:lang w:eastAsia="zh-CN"/>
            </w:rPr>
          </w:pPr>
          <w:hyperlink w:anchor="_Toc466985992" w:history="1">
            <w:r w:rsidR="00A60C10" w:rsidRPr="00743467">
              <w:rPr>
                <w:rStyle w:val="Hyperlink"/>
              </w:rPr>
              <w:t>3.</w:t>
            </w:r>
            <w:r w:rsidR="00A60C10">
              <w:rPr>
                <w:rFonts w:asciiTheme="minorHAnsi" w:eastAsiaTheme="minorEastAsia" w:hAnsiTheme="minorHAnsi" w:cstheme="minorBidi"/>
                <w:b w:val="0"/>
                <w:bCs w:val="0"/>
                <w:sz w:val="22"/>
                <w:szCs w:val="22"/>
                <w:lang w:eastAsia="zh-CN"/>
              </w:rPr>
              <w:tab/>
            </w:r>
            <w:r w:rsidR="00A60C10" w:rsidRPr="00743467">
              <w:rPr>
                <w:rStyle w:val="Hyperlink"/>
              </w:rPr>
              <w:t>CHAPTER 3 – Accessibility with ICT in education</w:t>
            </w:r>
            <w:r w:rsidR="00A60C10">
              <w:rPr>
                <w:webHidden/>
              </w:rPr>
              <w:tab/>
            </w:r>
            <w:r w:rsidR="00A60C10">
              <w:rPr>
                <w:webHidden/>
              </w:rPr>
              <w:fldChar w:fldCharType="begin"/>
            </w:r>
            <w:r w:rsidR="00A60C10">
              <w:rPr>
                <w:webHidden/>
              </w:rPr>
              <w:instrText xml:space="preserve"> PAGEREF _Toc466985992 \h </w:instrText>
            </w:r>
            <w:r w:rsidR="00A60C10">
              <w:rPr>
                <w:webHidden/>
              </w:rPr>
            </w:r>
            <w:r w:rsidR="00A60C10">
              <w:rPr>
                <w:webHidden/>
              </w:rPr>
              <w:fldChar w:fldCharType="separate"/>
            </w:r>
            <w:r>
              <w:rPr>
                <w:webHidden/>
              </w:rPr>
              <w:t>23</w:t>
            </w:r>
            <w:r w:rsidR="00A60C10">
              <w:rPr>
                <w:webHidden/>
              </w:rPr>
              <w:fldChar w:fldCharType="end"/>
            </w:r>
          </w:hyperlink>
        </w:p>
        <w:p w14:paraId="30E7940C" w14:textId="77777777" w:rsidR="00A60C10" w:rsidRDefault="00DD57CC">
          <w:pPr>
            <w:pStyle w:val="TOC2"/>
            <w:rPr>
              <w:rFonts w:asciiTheme="minorHAnsi" w:hAnsiTheme="minorHAnsi" w:cstheme="minorBidi"/>
              <w:bCs w:val="0"/>
              <w:sz w:val="22"/>
              <w:szCs w:val="22"/>
              <w:lang w:val="en-US" w:eastAsia="zh-CN"/>
            </w:rPr>
          </w:pPr>
          <w:hyperlink w:anchor="_Toc466985993" w:history="1">
            <w:r w:rsidR="00A60C10" w:rsidRPr="00743467">
              <w:rPr>
                <w:rStyle w:val="Hyperlink"/>
              </w:rPr>
              <w:t>3.1</w:t>
            </w:r>
            <w:r w:rsidR="00A60C10">
              <w:rPr>
                <w:rFonts w:asciiTheme="minorHAnsi" w:hAnsiTheme="minorHAnsi" w:cstheme="minorBidi"/>
                <w:bCs w:val="0"/>
                <w:sz w:val="22"/>
                <w:szCs w:val="22"/>
                <w:lang w:val="en-US" w:eastAsia="zh-CN"/>
              </w:rPr>
              <w:tab/>
            </w:r>
            <w:r w:rsidR="00A60C10" w:rsidRPr="00743467">
              <w:rPr>
                <w:rStyle w:val="Hyperlink"/>
              </w:rPr>
              <w:t>Requirements and guidelines to promote and implement accessible e-education</w:t>
            </w:r>
            <w:r w:rsidR="00A60C10">
              <w:rPr>
                <w:webHidden/>
              </w:rPr>
              <w:tab/>
            </w:r>
            <w:r w:rsidR="00A60C10">
              <w:rPr>
                <w:webHidden/>
              </w:rPr>
              <w:fldChar w:fldCharType="begin"/>
            </w:r>
            <w:r w:rsidR="00A60C10">
              <w:rPr>
                <w:webHidden/>
              </w:rPr>
              <w:instrText xml:space="preserve"> PAGEREF _Toc466985993 \h </w:instrText>
            </w:r>
            <w:r w:rsidR="00A60C10">
              <w:rPr>
                <w:webHidden/>
              </w:rPr>
            </w:r>
            <w:r w:rsidR="00A60C10">
              <w:rPr>
                <w:webHidden/>
              </w:rPr>
              <w:fldChar w:fldCharType="separate"/>
            </w:r>
            <w:r>
              <w:rPr>
                <w:webHidden/>
              </w:rPr>
              <w:t>23</w:t>
            </w:r>
            <w:r w:rsidR="00A60C10">
              <w:rPr>
                <w:webHidden/>
              </w:rPr>
              <w:fldChar w:fldCharType="end"/>
            </w:r>
          </w:hyperlink>
        </w:p>
        <w:p w14:paraId="3F276C72" w14:textId="77777777" w:rsidR="00A60C10" w:rsidRDefault="00DD57CC">
          <w:pPr>
            <w:pStyle w:val="TOC2"/>
            <w:rPr>
              <w:rFonts w:asciiTheme="minorHAnsi" w:hAnsiTheme="minorHAnsi" w:cstheme="minorBidi"/>
              <w:bCs w:val="0"/>
              <w:sz w:val="22"/>
              <w:szCs w:val="22"/>
              <w:lang w:val="en-US" w:eastAsia="zh-CN"/>
            </w:rPr>
          </w:pPr>
          <w:hyperlink w:anchor="_Toc466985994" w:history="1">
            <w:r w:rsidR="00A60C10" w:rsidRPr="00743467">
              <w:rPr>
                <w:rStyle w:val="Hyperlink"/>
              </w:rPr>
              <w:t>3.2</w:t>
            </w:r>
            <w:r w:rsidR="00A60C10">
              <w:rPr>
                <w:rFonts w:asciiTheme="minorHAnsi" w:hAnsiTheme="minorHAnsi" w:cstheme="minorBidi"/>
                <w:bCs w:val="0"/>
                <w:sz w:val="22"/>
                <w:szCs w:val="22"/>
                <w:lang w:val="en-US" w:eastAsia="zh-CN"/>
              </w:rPr>
              <w:tab/>
            </w:r>
            <w:r w:rsidR="00A60C10" w:rsidRPr="00743467">
              <w:rPr>
                <w:rStyle w:val="Hyperlink"/>
              </w:rPr>
              <w:t xml:space="preserve">Accessibility tools </w:t>
            </w:r>
            <w:r w:rsidR="00A60C10" w:rsidRPr="00743467">
              <w:rPr>
                <w:rStyle w:val="Hyperlink"/>
                <w:rFonts w:cs="Arial"/>
              </w:rPr>
              <w:t>for people with difficulties mastering</w:t>
            </w:r>
            <w:r w:rsidR="00A60C10" w:rsidRPr="00743467">
              <w:rPr>
                <w:rStyle w:val="Hyperlink"/>
              </w:rPr>
              <w:t xml:space="preserve"> reading and writing</w:t>
            </w:r>
            <w:r w:rsidR="00A60C10">
              <w:rPr>
                <w:webHidden/>
              </w:rPr>
              <w:tab/>
            </w:r>
            <w:r w:rsidR="00A60C10">
              <w:rPr>
                <w:webHidden/>
              </w:rPr>
              <w:fldChar w:fldCharType="begin"/>
            </w:r>
            <w:r w:rsidR="00A60C10">
              <w:rPr>
                <w:webHidden/>
              </w:rPr>
              <w:instrText xml:space="preserve"> PAGEREF _Toc466985994 \h </w:instrText>
            </w:r>
            <w:r w:rsidR="00A60C10">
              <w:rPr>
                <w:webHidden/>
              </w:rPr>
            </w:r>
            <w:r w:rsidR="00A60C10">
              <w:rPr>
                <w:webHidden/>
              </w:rPr>
              <w:fldChar w:fldCharType="separate"/>
            </w:r>
            <w:r>
              <w:rPr>
                <w:webHidden/>
              </w:rPr>
              <w:t>24</w:t>
            </w:r>
            <w:r w:rsidR="00A60C10">
              <w:rPr>
                <w:webHidden/>
              </w:rPr>
              <w:fldChar w:fldCharType="end"/>
            </w:r>
          </w:hyperlink>
        </w:p>
        <w:p w14:paraId="66783451" w14:textId="77777777" w:rsidR="00A60C10" w:rsidRDefault="00DD57CC">
          <w:pPr>
            <w:pStyle w:val="TOC2"/>
            <w:rPr>
              <w:rFonts w:asciiTheme="minorHAnsi" w:hAnsiTheme="minorHAnsi" w:cstheme="minorBidi"/>
              <w:bCs w:val="0"/>
              <w:sz w:val="22"/>
              <w:szCs w:val="22"/>
              <w:lang w:val="en-US" w:eastAsia="zh-CN"/>
            </w:rPr>
          </w:pPr>
          <w:hyperlink w:anchor="_Toc466985995" w:history="1">
            <w:r w:rsidR="00A60C10" w:rsidRPr="00743467">
              <w:rPr>
                <w:rStyle w:val="Hyperlink"/>
                <w:rFonts w:cs="Arial"/>
              </w:rPr>
              <w:t>3.3</w:t>
            </w:r>
            <w:r w:rsidR="00A60C10">
              <w:rPr>
                <w:rFonts w:asciiTheme="minorHAnsi" w:hAnsiTheme="minorHAnsi" w:cstheme="minorBidi"/>
                <w:bCs w:val="0"/>
                <w:sz w:val="22"/>
                <w:szCs w:val="22"/>
                <w:lang w:val="en-US" w:eastAsia="zh-CN"/>
              </w:rPr>
              <w:tab/>
            </w:r>
            <w:r w:rsidR="00A60C10" w:rsidRPr="00743467">
              <w:rPr>
                <w:rStyle w:val="Hyperlink"/>
                <w:rFonts w:cs="Arial"/>
              </w:rPr>
              <w:t>Good practices of practical applications for accessible e-education</w:t>
            </w:r>
            <w:r w:rsidR="00A60C10">
              <w:rPr>
                <w:webHidden/>
              </w:rPr>
              <w:tab/>
            </w:r>
            <w:r w:rsidR="00A60C10">
              <w:rPr>
                <w:webHidden/>
              </w:rPr>
              <w:fldChar w:fldCharType="begin"/>
            </w:r>
            <w:r w:rsidR="00A60C10">
              <w:rPr>
                <w:webHidden/>
              </w:rPr>
              <w:instrText xml:space="preserve"> PAGEREF _Toc466985995 \h </w:instrText>
            </w:r>
            <w:r w:rsidR="00A60C10">
              <w:rPr>
                <w:webHidden/>
              </w:rPr>
            </w:r>
            <w:r w:rsidR="00A60C10">
              <w:rPr>
                <w:webHidden/>
              </w:rPr>
              <w:fldChar w:fldCharType="separate"/>
            </w:r>
            <w:r>
              <w:rPr>
                <w:webHidden/>
              </w:rPr>
              <w:t>24</w:t>
            </w:r>
            <w:r w:rsidR="00A60C10">
              <w:rPr>
                <w:webHidden/>
              </w:rPr>
              <w:fldChar w:fldCharType="end"/>
            </w:r>
          </w:hyperlink>
        </w:p>
        <w:p w14:paraId="2C7BFEA3" w14:textId="77777777" w:rsidR="00A60C10" w:rsidRDefault="00DD57CC">
          <w:pPr>
            <w:pStyle w:val="TOC3"/>
            <w:rPr>
              <w:rFonts w:asciiTheme="minorHAnsi" w:hAnsiTheme="minorHAnsi" w:cstheme="minorBidi"/>
              <w:color w:val="auto"/>
              <w:sz w:val="22"/>
              <w:szCs w:val="22"/>
              <w:lang w:eastAsia="zh-CN"/>
            </w:rPr>
          </w:pPr>
          <w:hyperlink w:anchor="_Toc466985996" w:history="1">
            <w:r w:rsidR="00A60C10" w:rsidRPr="00743467">
              <w:rPr>
                <w:rStyle w:val="Hyperlink"/>
              </w:rPr>
              <w:t>3.3.1</w:t>
            </w:r>
            <w:r w:rsidR="00A60C10">
              <w:rPr>
                <w:rFonts w:asciiTheme="minorHAnsi" w:hAnsiTheme="minorHAnsi" w:cstheme="minorBidi"/>
                <w:color w:val="auto"/>
                <w:sz w:val="22"/>
                <w:szCs w:val="22"/>
                <w:lang w:eastAsia="zh-CN"/>
              </w:rPr>
              <w:tab/>
            </w:r>
            <w:r w:rsidR="00A60C10" w:rsidRPr="00743467">
              <w:rPr>
                <w:rStyle w:val="Hyperlink"/>
              </w:rPr>
              <w:t>Accessible school computer centers</w:t>
            </w:r>
            <w:r w:rsidR="00A60C10">
              <w:rPr>
                <w:webHidden/>
              </w:rPr>
              <w:tab/>
            </w:r>
            <w:r w:rsidR="00A60C10">
              <w:rPr>
                <w:webHidden/>
              </w:rPr>
              <w:fldChar w:fldCharType="begin"/>
            </w:r>
            <w:r w:rsidR="00A60C10">
              <w:rPr>
                <w:webHidden/>
              </w:rPr>
              <w:instrText xml:space="preserve"> PAGEREF _Toc466985996 \h </w:instrText>
            </w:r>
            <w:r w:rsidR="00A60C10">
              <w:rPr>
                <w:webHidden/>
              </w:rPr>
            </w:r>
            <w:r w:rsidR="00A60C10">
              <w:rPr>
                <w:webHidden/>
              </w:rPr>
              <w:fldChar w:fldCharType="separate"/>
            </w:r>
            <w:r>
              <w:rPr>
                <w:webHidden/>
              </w:rPr>
              <w:t>24</w:t>
            </w:r>
            <w:r w:rsidR="00A60C10">
              <w:rPr>
                <w:webHidden/>
              </w:rPr>
              <w:fldChar w:fldCharType="end"/>
            </w:r>
          </w:hyperlink>
        </w:p>
        <w:p w14:paraId="2BE48CAE" w14:textId="77777777" w:rsidR="00A60C10" w:rsidRDefault="00DD57CC">
          <w:pPr>
            <w:pStyle w:val="TOC3"/>
            <w:rPr>
              <w:rFonts w:asciiTheme="minorHAnsi" w:hAnsiTheme="minorHAnsi" w:cstheme="minorBidi"/>
              <w:color w:val="auto"/>
              <w:sz w:val="22"/>
              <w:szCs w:val="22"/>
              <w:lang w:eastAsia="zh-CN"/>
            </w:rPr>
          </w:pPr>
          <w:hyperlink w:anchor="_Toc466985997" w:history="1">
            <w:r w:rsidR="00A60C10" w:rsidRPr="00743467">
              <w:rPr>
                <w:rStyle w:val="Hyperlink"/>
              </w:rPr>
              <w:t>3.3.2</w:t>
            </w:r>
            <w:r w:rsidR="00A60C10">
              <w:rPr>
                <w:rFonts w:asciiTheme="minorHAnsi" w:hAnsiTheme="minorHAnsi" w:cstheme="minorBidi"/>
                <w:color w:val="auto"/>
                <w:sz w:val="22"/>
                <w:szCs w:val="22"/>
                <w:lang w:eastAsia="zh-CN"/>
              </w:rPr>
              <w:tab/>
            </w:r>
            <w:r w:rsidR="00A60C10" w:rsidRPr="00743467">
              <w:rPr>
                <w:rStyle w:val="Hyperlink"/>
              </w:rPr>
              <w:t>Learning and setting preferences on class room computers - Basic self-accommodation framework in the United Kingdom</w:t>
            </w:r>
            <w:r w:rsidR="00A60C10">
              <w:rPr>
                <w:webHidden/>
              </w:rPr>
              <w:tab/>
            </w:r>
            <w:r w:rsidR="00A60C10">
              <w:rPr>
                <w:webHidden/>
              </w:rPr>
              <w:fldChar w:fldCharType="begin"/>
            </w:r>
            <w:r w:rsidR="00A60C10">
              <w:rPr>
                <w:webHidden/>
              </w:rPr>
              <w:instrText xml:space="preserve"> PAGEREF _Toc466985997 \h </w:instrText>
            </w:r>
            <w:r w:rsidR="00A60C10">
              <w:rPr>
                <w:webHidden/>
              </w:rPr>
            </w:r>
            <w:r w:rsidR="00A60C10">
              <w:rPr>
                <w:webHidden/>
              </w:rPr>
              <w:fldChar w:fldCharType="separate"/>
            </w:r>
            <w:r>
              <w:rPr>
                <w:webHidden/>
              </w:rPr>
              <w:t>25</w:t>
            </w:r>
            <w:r w:rsidR="00A60C10">
              <w:rPr>
                <w:webHidden/>
              </w:rPr>
              <w:fldChar w:fldCharType="end"/>
            </w:r>
          </w:hyperlink>
        </w:p>
        <w:p w14:paraId="79F5C467" w14:textId="77777777" w:rsidR="00A60C10" w:rsidRDefault="00DD57CC">
          <w:pPr>
            <w:pStyle w:val="TOC3"/>
            <w:rPr>
              <w:rFonts w:asciiTheme="minorHAnsi" w:hAnsiTheme="minorHAnsi" w:cstheme="minorBidi"/>
              <w:color w:val="auto"/>
              <w:sz w:val="22"/>
              <w:szCs w:val="22"/>
              <w:lang w:eastAsia="zh-CN"/>
            </w:rPr>
          </w:pPr>
          <w:hyperlink w:anchor="_Toc466985998" w:history="1">
            <w:r w:rsidR="00A60C10" w:rsidRPr="00743467">
              <w:rPr>
                <w:rStyle w:val="Hyperlink"/>
              </w:rPr>
              <w:t>3.3.3</w:t>
            </w:r>
            <w:r w:rsidR="00A60C10">
              <w:rPr>
                <w:rFonts w:asciiTheme="minorHAnsi" w:hAnsiTheme="minorHAnsi" w:cstheme="minorBidi"/>
                <w:color w:val="auto"/>
                <w:sz w:val="22"/>
                <w:szCs w:val="22"/>
                <w:lang w:eastAsia="zh-CN"/>
              </w:rPr>
              <w:tab/>
            </w:r>
            <w:r w:rsidR="00A60C10" w:rsidRPr="00743467">
              <w:rPr>
                <w:rStyle w:val="Hyperlink"/>
              </w:rPr>
              <w:t>Mobile phone strategies to support learning for students with disabilities</w:t>
            </w:r>
            <w:r w:rsidR="00A60C10">
              <w:rPr>
                <w:webHidden/>
              </w:rPr>
              <w:tab/>
            </w:r>
            <w:r w:rsidR="00A60C10">
              <w:rPr>
                <w:webHidden/>
              </w:rPr>
              <w:fldChar w:fldCharType="begin"/>
            </w:r>
            <w:r w:rsidR="00A60C10">
              <w:rPr>
                <w:webHidden/>
              </w:rPr>
              <w:instrText xml:space="preserve"> PAGEREF _Toc466985998 \h </w:instrText>
            </w:r>
            <w:r w:rsidR="00A60C10">
              <w:rPr>
                <w:webHidden/>
              </w:rPr>
            </w:r>
            <w:r w:rsidR="00A60C10">
              <w:rPr>
                <w:webHidden/>
              </w:rPr>
              <w:fldChar w:fldCharType="separate"/>
            </w:r>
            <w:r>
              <w:rPr>
                <w:webHidden/>
              </w:rPr>
              <w:t>25</w:t>
            </w:r>
            <w:r w:rsidR="00A60C10">
              <w:rPr>
                <w:webHidden/>
              </w:rPr>
              <w:fldChar w:fldCharType="end"/>
            </w:r>
          </w:hyperlink>
        </w:p>
        <w:p w14:paraId="647C9169" w14:textId="77777777" w:rsidR="00A60C10" w:rsidRDefault="00DD57CC">
          <w:pPr>
            <w:pStyle w:val="TOC2"/>
            <w:rPr>
              <w:rFonts w:asciiTheme="minorHAnsi" w:hAnsiTheme="minorHAnsi" w:cstheme="minorBidi"/>
              <w:bCs w:val="0"/>
              <w:sz w:val="22"/>
              <w:szCs w:val="22"/>
              <w:lang w:val="en-US" w:eastAsia="zh-CN"/>
            </w:rPr>
          </w:pPr>
          <w:hyperlink w:anchor="_Toc466985999" w:history="1">
            <w:r w:rsidR="00A60C10" w:rsidRPr="00743467">
              <w:rPr>
                <w:rStyle w:val="Hyperlink"/>
              </w:rPr>
              <w:t>3.4</w:t>
            </w:r>
            <w:r w:rsidR="00A60C10">
              <w:rPr>
                <w:rFonts w:asciiTheme="minorHAnsi" w:hAnsiTheme="minorHAnsi" w:cstheme="minorBidi"/>
                <w:bCs w:val="0"/>
                <w:sz w:val="22"/>
                <w:szCs w:val="22"/>
                <w:lang w:val="en-US" w:eastAsia="zh-CN"/>
              </w:rPr>
              <w:tab/>
            </w:r>
            <w:r w:rsidR="00A60C10" w:rsidRPr="00743467">
              <w:rPr>
                <w:rStyle w:val="Hyperlink"/>
              </w:rPr>
              <w:t>Accessibility standards for e-Learning, speech and language technologies</w:t>
            </w:r>
            <w:r w:rsidR="00A60C10">
              <w:rPr>
                <w:webHidden/>
              </w:rPr>
              <w:tab/>
            </w:r>
            <w:r w:rsidR="00A60C10">
              <w:rPr>
                <w:webHidden/>
              </w:rPr>
              <w:fldChar w:fldCharType="begin"/>
            </w:r>
            <w:r w:rsidR="00A60C10">
              <w:rPr>
                <w:webHidden/>
              </w:rPr>
              <w:instrText xml:space="preserve"> PAGEREF _Toc466985999 \h </w:instrText>
            </w:r>
            <w:r w:rsidR="00A60C10">
              <w:rPr>
                <w:webHidden/>
              </w:rPr>
            </w:r>
            <w:r w:rsidR="00A60C10">
              <w:rPr>
                <w:webHidden/>
              </w:rPr>
              <w:fldChar w:fldCharType="separate"/>
            </w:r>
            <w:r>
              <w:rPr>
                <w:webHidden/>
              </w:rPr>
              <w:t>25</w:t>
            </w:r>
            <w:r w:rsidR="00A60C10">
              <w:rPr>
                <w:webHidden/>
              </w:rPr>
              <w:fldChar w:fldCharType="end"/>
            </w:r>
          </w:hyperlink>
        </w:p>
        <w:p w14:paraId="19E35BDD" w14:textId="77777777" w:rsidR="00A60C10" w:rsidRDefault="00DD57CC">
          <w:pPr>
            <w:pStyle w:val="TOC1"/>
            <w:rPr>
              <w:rFonts w:asciiTheme="minorHAnsi" w:eastAsiaTheme="minorEastAsia" w:hAnsiTheme="minorHAnsi" w:cstheme="minorBidi"/>
              <w:b w:val="0"/>
              <w:bCs w:val="0"/>
              <w:sz w:val="22"/>
              <w:szCs w:val="22"/>
              <w:lang w:eastAsia="zh-CN"/>
            </w:rPr>
          </w:pPr>
          <w:hyperlink w:anchor="_Toc466986000" w:history="1">
            <w:r w:rsidR="00A60C10" w:rsidRPr="00743467">
              <w:rPr>
                <w:rStyle w:val="Hyperlink"/>
              </w:rPr>
              <w:t>4.</w:t>
            </w:r>
            <w:r w:rsidR="00A60C10">
              <w:rPr>
                <w:rFonts w:asciiTheme="minorHAnsi" w:eastAsiaTheme="minorEastAsia" w:hAnsiTheme="minorHAnsi" w:cstheme="minorBidi"/>
                <w:b w:val="0"/>
                <w:bCs w:val="0"/>
                <w:sz w:val="22"/>
                <w:szCs w:val="22"/>
                <w:lang w:eastAsia="zh-CN"/>
              </w:rPr>
              <w:tab/>
            </w:r>
            <w:r w:rsidR="00A60C10" w:rsidRPr="00743467">
              <w:rPr>
                <w:rStyle w:val="Hyperlink"/>
              </w:rPr>
              <w:t>CHAPTER 4 – Conclusions and general recommendations</w:t>
            </w:r>
            <w:r w:rsidR="00A60C10">
              <w:rPr>
                <w:webHidden/>
              </w:rPr>
              <w:tab/>
            </w:r>
            <w:r w:rsidR="00A60C10">
              <w:rPr>
                <w:webHidden/>
              </w:rPr>
              <w:fldChar w:fldCharType="begin"/>
            </w:r>
            <w:r w:rsidR="00A60C10">
              <w:rPr>
                <w:webHidden/>
              </w:rPr>
              <w:instrText xml:space="preserve"> PAGEREF _Toc466986000 \h </w:instrText>
            </w:r>
            <w:r w:rsidR="00A60C10">
              <w:rPr>
                <w:webHidden/>
              </w:rPr>
            </w:r>
            <w:r w:rsidR="00A60C10">
              <w:rPr>
                <w:webHidden/>
              </w:rPr>
              <w:fldChar w:fldCharType="separate"/>
            </w:r>
            <w:r>
              <w:rPr>
                <w:webHidden/>
              </w:rPr>
              <w:t>26</w:t>
            </w:r>
            <w:r w:rsidR="00A60C10">
              <w:rPr>
                <w:webHidden/>
              </w:rPr>
              <w:fldChar w:fldCharType="end"/>
            </w:r>
          </w:hyperlink>
        </w:p>
        <w:p w14:paraId="4247E448" w14:textId="77777777" w:rsidR="00A60C10" w:rsidRDefault="00DD57CC">
          <w:pPr>
            <w:pStyle w:val="TOC2"/>
            <w:rPr>
              <w:rFonts w:asciiTheme="minorHAnsi" w:hAnsiTheme="minorHAnsi" w:cstheme="minorBidi"/>
              <w:bCs w:val="0"/>
              <w:sz w:val="22"/>
              <w:szCs w:val="22"/>
              <w:lang w:val="en-US" w:eastAsia="zh-CN"/>
            </w:rPr>
          </w:pPr>
          <w:hyperlink w:anchor="_Toc466986001" w:history="1">
            <w:r w:rsidR="00A60C10" w:rsidRPr="00743467">
              <w:rPr>
                <w:rStyle w:val="Hyperlink"/>
                <w:rFonts w:cstheme="majorBidi"/>
              </w:rPr>
              <w:t>4.1.</w:t>
            </w:r>
            <w:r w:rsidR="00A60C10">
              <w:rPr>
                <w:rFonts w:asciiTheme="minorHAnsi" w:hAnsiTheme="minorHAnsi" w:cstheme="minorBidi"/>
                <w:bCs w:val="0"/>
                <w:sz w:val="22"/>
                <w:szCs w:val="22"/>
                <w:lang w:val="en-US" w:eastAsia="zh-CN"/>
              </w:rPr>
              <w:tab/>
            </w:r>
            <w:r w:rsidR="00A60C10" w:rsidRPr="00743467">
              <w:rPr>
                <w:rStyle w:val="Hyperlink"/>
              </w:rPr>
              <w:t xml:space="preserve">Key issues to be considered to implement </w:t>
            </w:r>
            <w:r w:rsidR="00A60C10" w:rsidRPr="00743467">
              <w:rPr>
                <w:rStyle w:val="Hyperlink"/>
                <w:rFonts w:cstheme="majorBidi"/>
              </w:rPr>
              <w:t>policy and regulatory framework for telecommunications and ICT accessibility for PwD and specific needs in developing countries</w:t>
            </w:r>
            <w:r w:rsidR="00A60C10">
              <w:rPr>
                <w:webHidden/>
              </w:rPr>
              <w:tab/>
            </w:r>
            <w:r w:rsidR="00A60C10">
              <w:rPr>
                <w:webHidden/>
              </w:rPr>
              <w:fldChar w:fldCharType="begin"/>
            </w:r>
            <w:r w:rsidR="00A60C10">
              <w:rPr>
                <w:webHidden/>
              </w:rPr>
              <w:instrText xml:space="preserve"> PAGEREF _Toc466986001 \h </w:instrText>
            </w:r>
            <w:r w:rsidR="00A60C10">
              <w:rPr>
                <w:webHidden/>
              </w:rPr>
            </w:r>
            <w:r w:rsidR="00A60C10">
              <w:rPr>
                <w:webHidden/>
              </w:rPr>
              <w:fldChar w:fldCharType="separate"/>
            </w:r>
            <w:r>
              <w:rPr>
                <w:webHidden/>
              </w:rPr>
              <w:t>26</w:t>
            </w:r>
            <w:r w:rsidR="00A60C10">
              <w:rPr>
                <w:webHidden/>
              </w:rPr>
              <w:fldChar w:fldCharType="end"/>
            </w:r>
          </w:hyperlink>
        </w:p>
        <w:p w14:paraId="5B0D846F" w14:textId="77777777" w:rsidR="00A60C10" w:rsidRDefault="00DD57CC">
          <w:pPr>
            <w:pStyle w:val="TOC2"/>
            <w:rPr>
              <w:rFonts w:asciiTheme="minorHAnsi" w:hAnsiTheme="minorHAnsi" w:cstheme="minorBidi"/>
              <w:bCs w:val="0"/>
              <w:sz w:val="22"/>
              <w:szCs w:val="22"/>
              <w:lang w:val="en-US" w:eastAsia="zh-CN"/>
            </w:rPr>
          </w:pPr>
          <w:hyperlink w:anchor="_Toc466986002" w:history="1">
            <w:r w:rsidR="00A60C10" w:rsidRPr="00743467">
              <w:rPr>
                <w:rStyle w:val="Hyperlink"/>
              </w:rPr>
              <w:t>4.2.</w:t>
            </w:r>
            <w:r w:rsidR="00A60C10">
              <w:rPr>
                <w:rFonts w:asciiTheme="minorHAnsi" w:hAnsiTheme="minorHAnsi" w:cstheme="minorBidi"/>
                <w:bCs w:val="0"/>
                <w:sz w:val="22"/>
                <w:szCs w:val="22"/>
                <w:lang w:val="en-US" w:eastAsia="zh-CN"/>
              </w:rPr>
              <w:tab/>
            </w:r>
            <w:r w:rsidR="00A60C10" w:rsidRPr="00743467">
              <w:rPr>
                <w:rStyle w:val="Hyperlink"/>
              </w:rPr>
              <w:t>How to promote accessibility in public ICT spaces, such as telecentres and public pay phones?</w:t>
            </w:r>
            <w:r w:rsidR="00A60C10">
              <w:rPr>
                <w:webHidden/>
              </w:rPr>
              <w:tab/>
            </w:r>
            <w:r w:rsidR="00A60C10">
              <w:rPr>
                <w:webHidden/>
              </w:rPr>
              <w:fldChar w:fldCharType="begin"/>
            </w:r>
            <w:r w:rsidR="00A60C10">
              <w:rPr>
                <w:webHidden/>
              </w:rPr>
              <w:instrText xml:space="preserve"> PAGEREF _Toc466986002 \h </w:instrText>
            </w:r>
            <w:r w:rsidR="00A60C10">
              <w:rPr>
                <w:webHidden/>
              </w:rPr>
            </w:r>
            <w:r w:rsidR="00A60C10">
              <w:rPr>
                <w:webHidden/>
              </w:rPr>
              <w:fldChar w:fldCharType="separate"/>
            </w:r>
            <w:r>
              <w:rPr>
                <w:webHidden/>
              </w:rPr>
              <w:t>26</w:t>
            </w:r>
            <w:r w:rsidR="00A60C10">
              <w:rPr>
                <w:webHidden/>
              </w:rPr>
              <w:fldChar w:fldCharType="end"/>
            </w:r>
          </w:hyperlink>
        </w:p>
        <w:p w14:paraId="309E6DD7" w14:textId="77777777" w:rsidR="00A60C10" w:rsidRDefault="00DD57CC">
          <w:pPr>
            <w:pStyle w:val="TOC2"/>
            <w:rPr>
              <w:rFonts w:asciiTheme="minorHAnsi" w:hAnsiTheme="minorHAnsi" w:cstheme="minorBidi"/>
              <w:bCs w:val="0"/>
              <w:sz w:val="22"/>
              <w:szCs w:val="22"/>
              <w:lang w:val="en-US" w:eastAsia="zh-CN"/>
            </w:rPr>
          </w:pPr>
          <w:hyperlink w:anchor="_Toc466986003" w:history="1">
            <w:r w:rsidR="00A60C10" w:rsidRPr="00743467">
              <w:rPr>
                <w:rStyle w:val="Hyperlink"/>
              </w:rPr>
              <w:t>4.3.</w:t>
            </w:r>
            <w:r w:rsidR="00A60C10">
              <w:rPr>
                <w:rFonts w:asciiTheme="minorHAnsi" w:hAnsiTheme="minorHAnsi" w:cstheme="minorBidi"/>
                <w:bCs w:val="0"/>
                <w:sz w:val="22"/>
                <w:szCs w:val="22"/>
                <w:lang w:val="en-US" w:eastAsia="zh-CN"/>
              </w:rPr>
              <w:tab/>
            </w:r>
            <w:r w:rsidR="00A60C10" w:rsidRPr="00743467">
              <w:rPr>
                <w:rStyle w:val="Hyperlink"/>
              </w:rPr>
              <w:t>How to promote accessibility tools for accessible e-education, which can be used for people with difficulties mastering reading and writing?</w:t>
            </w:r>
            <w:r w:rsidR="00A60C10">
              <w:rPr>
                <w:webHidden/>
              </w:rPr>
              <w:tab/>
            </w:r>
            <w:r w:rsidR="00A60C10">
              <w:rPr>
                <w:webHidden/>
              </w:rPr>
              <w:fldChar w:fldCharType="begin"/>
            </w:r>
            <w:r w:rsidR="00A60C10">
              <w:rPr>
                <w:webHidden/>
              </w:rPr>
              <w:instrText xml:space="preserve"> PAGEREF _Toc466986003 \h </w:instrText>
            </w:r>
            <w:r w:rsidR="00A60C10">
              <w:rPr>
                <w:webHidden/>
              </w:rPr>
            </w:r>
            <w:r w:rsidR="00A60C10">
              <w:rPr>
                <w:webHidden/>
              </w:rPr>
              <w:fldChar w:fldCharType="separate"/>
            </w:r>
            <w:r>
              <w:rPr>
                <w:webHidden/>
              </w:rPr>
              <w:t>27</w:t>
            </w:r>
            <w:r w:rsidR="00A60C10">
              <w:rPr>
                <w:webHidden/>
              </w:rPr>
              <w:fldChar w:fldCharType="end"/>
            </w:r>
          </w:hyperlink>
        </w:p>
        <w:p w14:paraId="48E8B0F0" w14:textId="77777777" w:rsidR="00A60C10" w:rsidRDefault="00DD57CC">
          <w:pPr>
            <w:pStyle w:val="TOC2"/>
            <w:rPr>
              <w:rFonts w:asciiTheme="minorHAnsi" w:hAnsiTheme="minorHAnsi" w:cstheme="minorBidi"/>
              <w:bCs w:val="0"/>
              <w:sz w:val="22"/>
              <w:szCs w:val="22"/>
              <w:lang w:val="en-US" w:eastAsia="zh-CN"/>
            </w:rPr>
          </w:pPr>
          <w:hyperlink w:anchor="_Toc466986004" w:history="1">
            <w:r w:rsidR="00A60C10" w:rsidRPr="00743467">
              <w:rPr>
                <w:rStyle w:val="Hyperlink"/>
              </w:rPr>
              <w:t>4.4.</w:t>
            </w:r>
            <w:r w:rsidR="00A60C10">
              <w:rPr>
                <w:rFonts w:asciiTheme="minorHAnsi" w:hAnsiTheme="minorHAnsi" w:cstheme="minorBidi"/>
                <w:bCs w:val="0"/>
                <w:sz w:val="22"/>
                <w:szCs w:val="22"/>
                <w:lang w:val="en-US" w:eastAsia="zh-CN"/>
              </w:rPr>
              <w:tab/>
            </w:r>
            <w:r w:rsidR="00A60C10" w:rsidRPr="00743467">
              <w:rPr>
                <w:rStyle w:val="Hyperlink"/>
              </w:rPr>
              <w:t>Key policy considerations for Web accessibility</w:t>
            </w:r>
            <w:r w:rsidR="00A60C10">
              <w:rPr>
                <w:webHidden/>
              </w:rPr>
              <w:tab/>
            </w:r>
            <w:r w:rsidR="00A60C10">
              <w:rPr>
                <w:webHidden/>
              </w:rPr>
              <w:fldChar w:fldCharType="begin"/>
            </w:r>
            <w:r w:rsidR="00A60C10">
              <w:rPr>
                <w:webHidden/>
              </w:rPr>
              <w:instrText xml:space="preserve"> PAGEREF _Toc466986004 \h </w:instrText>
            </w:r>
            <w:r w:rsidR="00A60C10">
              <w:rPr>
                <w:webHidden/>
              </w:rPr>
            </w:r>
            <w:r w:rsidR="00A60C10">
              <w:rPr>
                <w:webHidden/>
              </w:rPr>
              <w:fldChar w:fldCharType="separate"/>
            </w:r>
            <w:r>
              <w:rPr>
                <w:webHidden/>
              </w:rPr>
              <w:t>27</w:t>
            </w:r>
            <w:r w:rsidR="00A60C10">
              <w:rPr>
                <w:webHidden/>
              </w:rPr>
              <w:fldChar w:fldCharType="end"/>
            </w:r>
          </w:hyperlink>
        </w:p>
        <w:p w14:paraId="21D8CD3E" w14:textId="77777777" w:rsidR="00A60C10" w:rsidRDefault="00DD57CC">
          <w:pPr>
            <w:pStyle w:val="TOC2"/>
            <w:rPr>
              <w:rFonts w:asciiTheme="minorHAnsi" w:hAnsiTheme="minorHAnsi" w:cstheme="minorBidi"/>
              <w:bCs w:val="0"/>
              <w:sz w:val="22"/>
              <w:szCs w:val="22"/>
              <w:lang w:val="en-US" w:eastAsia="zh-CN"/>
            </w:rPr>
          </w:pPr>
          <w:hyperlink w:anchor="_Toc466986005" w:history="1">
            <w:r w:rsidR="00A60C10" w:rsidRPr="00743467">
              <w:rPr>
                <w:rStyle w:val="Hyperlink"/>
              </w:rPr>
              <w:t>4.5.</w:t>
            </w:r>
            <w:r w:rsidR="00A60C10">
              <w:rPr>
                <w:rFonts w:asciiTheme="minorHAnsi" w:hAnsiTheme="minorHAnsi" w:cstheme="minorBidi"/>
                <w:bCs w:val="0"/>
                <w:sz w:val="22"/>
                <w:szCs w:val="22"/>
                <w:lang w:val="en-US" w:eastAsia="zh-CN"/>
              </w:rPr>
              <w:tab/>
            </w:r>
            <w:r w:rsidR="00A60C10" w:rsidRPr="00743467">
              <w:rPr>
                <w:rStyle w:val="Hyperlink"/>
              </w:rPr>
              <w:t>Key policy considerations in the area of accessible mobile phones and services</w:t>
            </w:r>
            <w:r w:rsidR="00A60C10">
              <w:rPr>
                <w:webHidden/>
              </w:rPr>
              <w:tab/>
            </w:r>
            <w:r w:rsidR="00A60C10">
              <w:rPr>
                <w:webHidden/>
              </w:rPr>
              <w:fldChar w:fldCharType="begin"/>
            </w:r>
            <w:r w:rsidR="00A60C10">
              <w:rPr>
                <w:webHidden/>
              </w:rPr>
              <w:instrText xml:space="preserve"> PAGEREF _Toc466986005 \h </w:instrText>
            </w:r>
            <w:r w:rsidR="00A60C10">
              <w:rPr>
                <w:webHidden/>
              </w:rPr>
            </w:r>
            <w:r w:rsidR="00A60C10">
              <w:rPr>
                <w:webHidden/>
              </w:rPr>
              <w:fldChar w:fldCharType="separate"/>
            </w:r>
            <w:r>
              <w:rPr>
                <w:webHidden/>
              </w:rPr>
              <w:t>27</w:t>
            </w:r>
            <w:r w:rsidR="00A60C10">
              <w:rPr>
                <w:webHidden/>
              </w:rPr>
              <w:fldChar w:fldCharType="end"/>
            </w:r>
          </w:hyperlink>
        </w:p>
        <w:p w14:paraId="15468623" w14:textId="77777777" w:rsidR="00A60C10" w:rsidRDefault="00DD57CC">
          <w:pPr>
            <w:pStyle w:val="TOC2"/>
            <w:rPr>
              <w:rFonts w:asciiTheme="minorHAnsi" w:hAnsiTheme="minorHAnsi" w:cstheme="minorBidi"/>
              <w:bCs w:val="0"/>
              <w:sz w:val="22"/>
              <w:szCs w:val="22"/>
              <w:lang w:val="en-US" w:eastAsia="zh-CN"/>
            </w:rPr>
          </w:pPr>
          <w:hyperlink w:anchor="_Toc466986006" w:history="1">
            <w:r w:rsidR="00A60C10" w:rsidRPr="00743467">
              <w:rPr>
                <w:rStyle w:val="Hyperlink"/>
              </w:rPr>
              <w:t>4.6.</w:t>
            </w:r>
            <w:r w:rsidR="00A60C10">
              <w:rPr>
                <w:rFonts w:asciiTheme="minorHAnsi" w:hAnsiTheme="minorHAnsi" w:cstheme="minorBidi"/>
                <w:bCs w:val="0"/>
                <w:sz w:val="22"/>
                <w:szCs w:val="22"/>
                <w:lang w:val="en-US" w:eastAsia="zh-CN"/>
              </w:rPr>
              <w:tab/>
            </w:r>
            <w:r w:rsidR="00A60C10" w:rsidRPr="00743467">
              <w:rPr>
                <w:rStyle w:val="Hyperlink"/>
              </w:rPr>
              <w:t>Key issues identified by Members in developing policies and services for accessibility to audio-visual media content</w:t>
            </w:r>
            <w:r w:rsidR="00A60C10">
              <w:rPr>
                <w:webHidden/>
              </w:rPr>
              <w:tab/>
            </w:r>
            <w:r w:rsidR="00A60C10">
              <w:rPr>
                <w:webHidden/>
              </w:rPr>
              <w:fldChar w:fldCharType="begin"/>
            </w:r>
            <w:r w:rsidR="00A60C10">
              <w:rPr>
                <w:webHidden/>
              </w:rPr>
              <w:instrText xml:space="preserve"> PAGEREF _Toc466986006 \h </w:instrText>
            </w:r>
            <w:r w:rsidR="00A60C10">
              <w:rPr>
                <w:webHidden/>
              </w:rPr>
            </w:r>
            <w:r w:rsidR="00A60C10">
              <w:rPr>
                <w:webHidden/>
              </w:rPr>
              <w:fldChar w:fldCharType="separate"/>
            </w:r>
            <w:r>
              <w:rPr>
                <w:webHidden/>
              </w:rPr>
              <w:t>28</w:t>
            </w:r>
            <w:r w:rsidR="00A60C10">
              <w:rPr>
                <w:webHidden/>
              </w:rPr>
              <w:fldChar w:fldCharType="end"/>
            </w:r>
          </w:hyperlink>
        </w:p>
        <w:p w14:paraId="4D94B28C" w14:textId="77777777" w:rsidR="00A60C10" w:rsidRDefault="00DD57CC">
          <w:pPr>
            <w:pStyle w:val="TOC2"/>
            <w:rPr>
              <w:rFonts w:asciiTheme="minorHAnsi" w:hAnsiTheme="minorHAnsi" w:cstheme="minorBidi"/>
              <w:bCs w:val="0"/>
              <w:sz w:val="22"/>
              <w:szCs w:val="22"/>
              <w:lang w:val="en-US" w:eastAsia="zh-CN"/>
            </w:rPr>
          </w:pPr>
          <w:hyperlink w:anchor="_Toc466986007" w:history="1">
            <w:r w:rsidR="00A60C10" w:rsidRPr="00743467">
              <w:rPr>
                <w:rStyle w:val="Hyperlink"/>
              </w:rPr>
              <w:t>4.7.</w:t>
            </w:r>
            <w:r w:rsidR="00A60C10">
              <w:rPr>
                <w:rFonts w:asciiTheme="minorHAnsi" w:hAnsiTheme="minorHAnsi" w:cstheme="minorBidi"/>
                <w:bCs w:val="0"/>
                <w:sz w:val="22"/>
                <w:szCs w:val="22"/>
                <w:lang w:val="en-US" w:eastAsia="zh-CN"/>
              </w:rPr>
              <w:tab/>
            </w:r>
            <w:r w:rsidR="00A60C10" w:rsidRPr="00743467">
              <w:rPr>
                <w:rStyle w:val="Hyperlink"/>
              </w:rPr>
              <w:t>Key considerations in the area of public procurement</w:t>
            </w:r>
            <w:r w:rsidR="00A60C10">
              <w:rPr>
                <w:webHidden/>
              </w:rPr>
              <w:tab/>
            </w:r>
            <w:r w:rsidR="00A60C10">
              <w:rPr>
                <w:webHidden/>
              </w:rPr>
              <w:fldChar w:fldCharType="begin"/>
            </w:r>
            <w:r w:rsidR="00A60C10">
              <w:rPr>
                <w:webHidden/>
              </w:rPr>
              <w:instrText xml:space="preserve"> PAGEREF _Toc466986007 \h </w:instrText>
            </w:r>
            <w:r w:rsidR="00A60C10">
              <w:rPr>
                <w:webHidden/>
              </w:rPr>
            </w:r>
            <w:r w:rsidR="00A60C10">
              <w:rPr>
                <w:webHidden/>
              </w:rPr>
              <w:fldChar w:fldCharType="separate"/>
            </w:r>
            <w:r>
              <w:rPr>
                <w:webHidden/>
              </w:rPr>
              <w:t>28</w:t>
            </w:r>
            <w:r w:rsidR="00A60C10">
              <w:rPr>
                <w:webHidden/>
              </w:rPr>
              <w:fldChar w:fldCharType="end"/>
            </w:r>
          </w:hyperlink>
        </w:p>
        <w:p w14:paraId="5C9289C9" w14:textId="77777777" w:rsidR="00A60C10" w:rsidRDefault="00DD57CC">
          <w:pPr>
            <w:pStyle w:val="TOC2"/>
            <w:rPr>
              <w:rFonts w:asciiTheme="minorHAnsi" w:hAnsiTheme="minorHAnsi" w:cstheme="minorBidi"/>
              <w:bCs w:val="0"/>
              <w:sz w:val="22"/>
              <w:szCs w:val="22"/>
              <w:lang w:val="en-US" w:eastAsia="zh-CN"/>
            </w:rPr>
          </w:pPr>
          <w:hyperlink w:anchor="_Toc466986008" w:history="1">
            <w:r w:rsidR="00A60C10" w:rsidRPr="00743467">
              <w:rPr>
                <w:rStyle w:val="Hyperlink"/>
              </w:rPr>
              <w:t>4.8.</w:t>
            </w:r>
            <w:r w:rsidR="00A60C10">
              <w:rPr>
                <w:rFonts w:asciiTheme="minorHAnsi" w:hAnsiTheme="minorHAnsi" w:cstheme="minorBidi"/>
                <w:bCs w:val="0"/>
                <w:sz w:val="22"/>
                <w:szCs w:val="22"/>
                <w:lang w:val="en-US" w:eastAsia="zh-CN"/>
              </w:rPr>
              <w:tab/>
            </w:r>
            <w:r w:rsidR="00A60C10" w:rsidRPr="00743467">
              <w:rPr>
                <w:rStyle w:val="Hyperlink"/>
              </w:rPr>
              <w:t>Raising awareness and educating all stakeholders about accessibility policies and technology trends to strengthen advocacy effectiveness</w:t>
            </w:r>
            <w:r w:rsidR="00A60C10">
              <w:rPr>
                <w:webHidden/>
              </w:rPr>
              <w:tab/>
            </w:r>
            <w:r w:rsidR="00A60C10">
              <w:rPr>
                <w:webHidden/>
              </w:rPr>
              <w:fldChar w:fldCharType="begin"/>
            </w:r>
            <w:r w:rsidR="00A60C10">
              <w:rPr>
                <w:webHidden/>
              </w:rPr>
              <w:instrText xml:space="preserve"> PAGEREF _Toc466986008 \h </w:instrText>
            </w:r>
            <w:r w:rsidR="00A60C10">
              <w:rPr>
                <w:webHidden/>
              </w:rPr>
            </w:r>
            <w:r w:rsidR="00A60C10">
              <w:rPr>
                <w:webHidden/>
              </w:rPr>
              <w:fldChar w:fldCharType="separate"/>
            </w:r>
            <w:r>
              <w:rPr>
                <w:webHidden/>
              </w:rPr>
              <w:t>29</w:t>
            </w:r>
            <w:r w:rsidR="00A60C10">
              <w:rPr>
                <w:webHidden/>
              </w:rPr>
              <w:fldChar w:fldCharType="end"/>
            </w:r>
          </w:hyperlink>
        </w:p>
        <w:p w14:paraId="7CBCD78E" w14:textId="77777777" w:rsidR="00A60C10" w:rsidRDefault="00DD57CC">
          <w:pPr>
            <w:pStyle w:val="TOC1"/>
            <w:rPr>
              <w:rFonts w:asciiTheme="minorHAnsi" w:eastAsiaTheme="minorEastAsia" w:hAnsiTheme="minorHAnsi" w:cstheme="minorBidi"/>
              <w:b w:val="0"/>
              <w:bCs w:val="0"/>
              <w:sz w:val="22"/>
              <w:szCs w:val="22"/>
              <w:lang w:eastAsia="zh-CN"/>
            </w:rPr>
          </w:pPr>
          <w:hyperlink w:anchor="_Toc466986009" w:history="1">
            <w:r w:rsidR="00A60C10" w:rsidRPr="00743467">
              <w:rPr>
                <w:rStyle w:val="Hyperlink"/>
              </w:rPr>
              <w:t>Annexes</w:t>
            </w:r>
            <w:r w:rsidR="00A60C10">
              <w:rPr>
                <w:webHidden/>
              </w:rPr>
              <w:tab/>
            </w:r>
            <w:r w:rsidR="00A60C10">
              <w:rPr>
                <w:webHidden/>
              </w:rPr>
              <w:fldChar w:fldCharType="begin"/>
            </w:r>
            <w:r w:rsidR="00A60C10">
              <w:rPr>
                <w:webHidden/>
              </w:rPr>
              <w:instrText xml:space="preserve"> PAGEREF _Toc466986009 \h </w:instrText>
            </w:r>
            <w:r w:rsidR="00A60C10">
              <w:rPr>
                <w:webHidden/>
              </w:rPr>
            </w:r>
            <w:r w:rsidR="00A60C10">
              <w:rPr>
                <w:webHidden/>
              </w:rPr>
              <w:fldChar w:fldCharType="separate"/>
            </w:r>
            <w:r>
              <w:rPr>
                <w:webHidden/>
              </w:rPr>
              <w:t>30</w:t>
            </w:r>
            <w:r w:rsidR="00A60C10">
              <w:rPr>
                <w:webHidden/>
              </w:rPr>
              <w:fldChar w:fldCharType="end"/>
            </w:r>
          </w:hyperlink>
        </w:p>
        <w:p w14:paraId="73A6663B" w14:textId="77777777" w:rsidR="00A60C10" w:rsidRDefault="00DD57CC">
          <w:pPr>
            <w:pStyle w:val="TOC1"/>
            <w:rPr>
              <w:rFonts w:asciiTheme="minorHAnsi" w:eastAsiaTheme="minorEastAsia" w:hAnsiTheme="minorHAnsi" w:cstheme="minorBidi"/>
              <w:b w:val="0"/>
              <w:bCs w:val="0"/>
              <w:sz w:val="22"/>
              <w:szCs w:val="22"/>
              <w:lang w:eastAsia="zh-CN"/>
            </w:rPr>
          </w:pPr>
          <w:hyperlink w:anchor="_Toc466986010" w:history="1">
            <w:r w:rsidR="00A60C10" w:rsidRPr="00743467">
              <w:rPr>
                <w:rStyle w:val="Hyperlink"/>
                <w:lang w:eastAsia="ko-KR"/>
              </w:rPr>
              <w:t>Annex</w:t>
            </w:r>
            <w:r w:rsidR="00A60C10" w:rsidRPr="00743467">
              <w:rPr>
                <w:rStyle w:val="Hyperlink"/>
              </w:rPr>
              <w:t xml:space="preserve"> 1: Resources and tools</w:t>
            </w:r>
            <w:r w:rsidR="00A60C10">
              <w:rPr>
                <w:webHidden/>
              </w:rPr>
              <w:tab/>
            </w:r>
            <w:r w:rsidR="00A60C10">
              <w:rPr>
                <w:webHidden/>
              </w:rPr>
              <w:fldChar w:fldCharType="begin"/>
            </w:r>
            <w:r w:rsidR="00A60C10">
              <w:rPr>
                <w:webHidden/>
              </w:rPr>
              <w:instrText xml:space="preserve"> PAGEREF _Toc466986010 \h </w:instrText>
            </w:r>
            <w:r w:rsidR="00A60C10">
              <w:rPr>
                <w:webHidden/>
              </w:rPr>
            </w:r>
            <w:r w:rsidR="00A60C10">
              <w:rPr>
                <w:webHidden/>
              </w:rPr>
              <w:fldChar w:fldCharType="separate"/>
            </w:r>
            <w:r>
              <w:rPr>
                <w:webHidden/>
              </w:rPr>
              <w:t>30</w:t>
            </w:r>
            <w:r w:rsidR="00A60C10">
              <w:rPr>
                <w:webHidden/>
              </w:rPr>
              <w:fldChar w:fldCharType="end"/>
            </w:r>
          </w:hyperlink>
        </w:p>
        <w:p w14:paraId="51ACEB2E" w14:textId="77777777" w:rsidR="00A60C10" w:rsidRDefault="00DD57CC">
          <w:pPr>
            <w:pStyle w:val="TOC1"/>
            <w:rPr>
              <w:rFonts w:asciiTheme="minorHAnsi" w:eastAsiaTheme="minorEastAsia" w:hAnsiTheme="minorHAnsi" w:cstheme="minorBidi"/>
              <w:b w:val="0"/>
              <w:bCs w:val="0"/>
              <w:sz w:val="22"/>
              <w:szCs w:val="22"/>
              <w:lang w:eastAsia="zh-CN"/>
            </w:rPr>
          </w:pPr>
          <w:hyperlink w:anchor="_Toc466986011" w:history="1">
            <w:r w:rsidR="00A60C10" w:rsidRPr="00743467">
              <w:rPr>
                <w:rStyle w:val="Hyperlink"/>
                <w:lang w:eastAsia="ko-KR"/>
              </w:rPr>
              <w:t>Annex 2: Accessibility related to other ITU groups and ITU-D cooperation with other organisations</w:t>
            </w:r>
            <w:r w:rsidR="00A60C10">
              <w:rPr>
                <w:webHidden/>
              </w:rPr>
              <w:tab/>
            </w:r>
            <w:r w:rsidR="00A60C10">
              <w:rPr>
                <w:webHidden/>
              </w:rPr>
              <w:fldChar w:fldCharType="begin"/>
            </w:r>
            <w:r w:rsidR="00A60C10">
              <w:rPr>
                <w:webHidden/>
              </w:rPr>
              <w:instrText xml:space="preserve"> PAGEREF _Toc466986011 \h </w:instrText>
            </w:r>
            <w:r w:rsidR="00A60C10">
              <w:rPr>
                <w:webHidden/>
              </w:rPr>
            </w:r>
            <w:r w:rsidR="00A60C10">
              <w:rPr>
                <w:webHidden/>
              </w:rPr>
              <w:fldChar w:fldCharType="separate"/>
            </w:r>
            <w:r>
              <w:rPr>
                <w:webHidden/>
              </w:rPr>
              <w:t>31</w:t>
            </w:r>
            <w:r w:rsidR="00A60C10">
              <w:rPr>
                <w:webHidden/>
              </w:rPr>
              <w:fldChar w:fldCharType="end"/>
            </w:r>
          </w:hyperlink>
        </w:p>
        <w:p w14:paraId="71C72664" w14:textId="77777777" w:rsidR="00A60C10" w:rsidRDefault="00DD57CC">
          <w:pPr>
            <w:pStyle w:val="TOC1"/>
            <w:rPr>
              <w:rFonts w:asciiTheme="minorHAnsi" w:eastAsiaTheme="minorEastAsia" w:hAnsiTheme="minorHAnsi" w:cstheme="minorBidi"/>
              <w:b w:val="0"/>
              <w:bCs w:val="0"/>
              <w:sz w:val="22"/>
              <w:szCs w:val="22"/>
              <w:lang w:eastAsia="zh-CN"/>
            </w:rPr>
          </w:pPr>
          <w:hyperlink w:anchor="_Toc466986012" w:history="1">
            <w:r w:rsidR="00A60C10" w:rsidRPr="00743467">
              <w:rPr>
                <w:rStyle w:val="Hyperlink"/>
                <w:lang w:eastAsia="ko-KR"/>
              </w:rPr>
              <w:t>Annex 3: Technology Trends of relay services, international standardization trends in line with ITU-T</w:t>
            </w:r>
            <w:r w:rsidR="00A60C10">
              <w:rPr>
                <w:webHidden/>
              </w:rPr>
              <w:tab/>
            </w:r>
            <w:r w:rsidR="00A60C10">
              <w:rPr>
                <w:webHidden/>
              </w:rPr>
              <w:fldChar w:fldCharType="begin"/>
            </w:r>
            <w:r w:rsidR="00A60C10">
              <w:rPr>
                <w:webHidden/>
              </w:rPr>
              <w:instrText xml:space="preserve"> PAGEREF _Toc466986012 \h </w:instrText>
            </w:r>
            <w:r w:rsidR="00A60C10">
              <w:rPr>
                <w:webHidden/>
              </w:rPr>
            </w:r>
            <w:r w:rsidR="00A60C10">
              <w:rPr>
                <w:webHidden/>
              </w:rPr>
              <w:fldChar w:fldCharType="separate"/>
            </w:r>
            <w:r>
              <w:rPr>
                <w:webHidden/>
              </w:rPr>
              <w:t>32</w:t>
            </w:r>
            <w:r w:rsidR="00A60C10">
              <w:rPr>
                <w:webHidden/>
              </w:rPr>
              <w:fldChar w:fldCharType="end"/>
            </w:r>
          </w:hyperlink>
        </w:p>
        <w:p w14:paraId="4AD1D320" w14:textId="23EDBE7E" w:rsidR="00C27FDC" w:rsidRPr="00F51B45" w:rsidRDefault="00C27FDC">
          <w:pPr>
            <w:rPr>
              <w:rFonts w:asciiTheme="minorHAnsi" w:hAnsiTheme="minorHAnsi"/>
            </w:rPr>
          </w:pPr>
          <w:r w:rsidRPr="00F51B45">
            <w:rPr>
              <w:rFonts w:asciiTheme="minorHAnsi" w:hAnsiTheme="minorHAnsi"/>
              <w:b/>
              <w:bCs/>
              <w:noProof/>
            </w:rPr>
            <w:fldChar w:fldCharType="end"/>
          </w:r>
        </w:p>
      </w:sdtContent>
    </w:sdt>
    <w:p w14:paraId="2A31BB7E" w14:textId="77777777" w:rsidR="002A4F0B" w:rsidRPr="00F51B45" w:rsidRDefault="002A4F0B" w:rsidP="002A4F0B">
      <w:pPr>
        <w:spacing w:before="0"/>
        <w:rPr>
          <w:rFonts w:asciiTheme="minorHAnsi" w:hAnsiTheme="minorHAnsi"/>
          <w:sz w:val="20"/>
        </w:rPr>
      </w:pPr>
      <w:bookmarkStart w:id="15" w:name="_Toc423939514"/>
      <w:bookmarkStart w:id="16" w:name="_Toc220575896"/>
      <w:bookmarkStart w:id="17" w:name="_Toc239479602"/>
      <w:bookmarkStart w:id="18" w:name="_Toc298922036"/>
      <w:r w:rsidRPr="00F51B45">
        <w:rPr>
          <w:rFonts w:asciiTheme="minorHAnsi" w:hAnsiTheme="minorHAnsi"/>
          <w:sz w:val="20"/>
        </w:rPr>
        <w:br w:type="page"/>
      </w:r>
    </w:p>
    <w:p w14:paraId="50F291CF" w14:textId="77777777" w:rsidR="002A4F0B" w:rsidRPr="00F51B45" w:rsidRDefault="002A4F0B" w:rsidP="00B35480">
      <w:pPr>
        <w:pStyle w:val="Heading2"/>
        <w:numPr>
          <w:ilvl w:val="0"/>
          <w:numId w:val="4"/>
        </w:numPr>
        <w:spacing w:before="400"/>
        <w:ind w:left="527" w:hanging="357"/>
        <w:rPr>
          <w:rFonts w:asciiTheme="minorHAnsi" w:hAnsiTheme="minorHAnsi"/>
        </w:rPr>
      </w:pPr>
      <w:bookmarkStart w:id="19" w:name="_Toc448669686"/>
      <w:bookmarkStart w:id="20" w:name="_Toc455574106"/>
      <w:bookmarkStart w:id="21" w:name="_Toc466985965"/>
      <w:r w:rsidRPr="00F51B45">
        <w:rPr>
          <w:rFonts w:asciiTheme="minorHAnsi" w:hAnsiTheme="minorHAnsi"/>
        </w:rPr>
        <w:lastRenderedPageBreak/>
        <w:t>Introduction</w:t>
      </w:r>
      <w:bookmarkEnd w:id="15"/>
      <w:bookmarkEnd w:id="19"/>
      <w:bookmarkEnd w:id="20"/>
      <w:bookmarkEnd w:id="21"/>
    </w:p>
    <w:p w14:paraId="04D0A585" w14:textId="66EB2C79" w:rsidR="00F439F6" w:rsidRPr="00F51B45" w:rsidRDefault="00F439F6" w:rsidP="006D1814">
      <w:pPr>
        <w:rPr>
          <w:rFonts w:asciiTheme="minorHAnsi" w:hAnsiTheme="minorHAnsi"/>
          <w:szCs w:val="24"/>
          <w:lang w:val="en-GB"/>
        </w:rPr>
      </w:pPr>
      <w:r w:rsidRPr="00F51B45">
        <w:rPr>
          <w:rFonts w:asciiTheme="minorHAnsi" w:hAnsiTheme="minorHAnsi"/>
          <w:szCs w:val="24"/>
          <w:lang w:val="en-GB"/>
        </w:rPr>
        <w:t xml:space="preserve">On 13 December 2006, </w:t>
      </w:r>
      <w:r w:rsidR="000733CF" w:rsidRPr="00F51B45">
        <w:rPr>
          <w:rFonts w:asciiTheme="minorHAnsi" w:hAnsiTheme="minorHAnsi"/>
          <w:szCs w:val="24"/>
          <w:lang w:val="en-GB"/>
        </w:rPr>
        <w:t xml:space="preserve">the United Nations General Assembly approved the </w:t>
      </w:r>
      <w:hyperlink r:id="rId10" w:history="1">
        <w:r w:rsidR="000733CF" w:rsidRPr="00F51B45">
          <w:rPr>
            <w:rStyle w:val="Hyperlink"/>
            <w:rFonts w:asciiTheme="minorHAnsi" w:hAnsiTheme="minorHAnsi"/>
            <w:szCs w:val="24"/>
            <w:lang w:val="en-GB"/>
          </w:rPr>
          <w:t>United Nations Convention on the Rights of Persons with Disabilities</w:t>
        </w:r>
      </w:hyperlink>
      <w:r w:rsidR="000733CF" w:rsidRPr="00F51B45">
        <w:rPr>
          <w:rFonts w:asciiTheme="minorHAnsi" w:hAnsiTheme="minorHAnsi"/>
          <w:szCs w:val="24"/>
          <w:lang w:val="en-GB"/>
        </w:rPr>
        <w:t xml:space="preserve"> (UN CRPD). </w:t>
      </w:r>
      <w:r w:rsidRPr="00F51B45">
        <w:rPr>
          <w:rFonts w:asciiTheme="minorHAnsi" w:hAnsiTheme="minorHAnsi"/>
          <w:szCs w:val="24"/>
          <w:lang w:val="en-GB"/>
        </w:rPr>
        <w:t xml:space="preserve">The CRPD </w:t>
      </w:r>
      <w:r w:rsidRPr="00F51B45">
        <w:rPr>
          <w:rFonts w:asciiTheme="minorHAnsi" w:hAnsiTheme="minorHAnsi"/>
          <w:noProof/>
          <w:szCs w:val="24"/>
          <w:lang w:val="en-GB"/>
        </w:rPr>
        <w:t>was opened</w:t>
      </w:r>
      <w:r w:rsidRPr="00F51B45">
        <w:rPr>
          <w:rFonts w:asciiTheme="minorHAnsi" w:hAnsiTheme="minorHAnsi"/>
          <w:szCs w:val="24"/>
          <w:lang w:val="en-GB"/>
        </w:rPr>
        <w:t xml:space="preserve"> for signature on 30 March 2007 and, as of 16 February 2009, 137 countries had signed it, while 81 had signed the Optional Protocol.</w:t>
      </w:r>
      <w:r w:rsidR="006D1814" w:rsidRPr="00F51B45">
        <w:rPr>
          <w:rFonts w:asciiTheme="minorHAnsi" w:hAnsiTheme="minorHAnsi"/>
          <w:szCs w:val="24"/>
          <w:lang w:val="en-GB"/>
        </w:rPr>
        <w:t xml:space="preserve"> </w:t>
      </w:r>
      <w:r w:rsidR="00C36DB1" w:rsidRPr="00F51B45">
        <w:rPr>
          <w:rFonts w:asciiTheme="minorHAnsi" w:hAnsiTheme="minorHAnsi"/>
          <w:szCs w:val="24"/>
          <w:lang w:val="en-GB"/>
        </w:rPr>
        <w:t>As per July 2016</w:t>
      </w:r>
      <w:r w:rsidR="006D1814" w:rsidRPr="00F51B45">
        <w:rPr>
          <w:rFonts w:asciiTheme="minorHAnsi" w:hAnsiTheme="minorHAnsi"/>
          <w:szCs w:val="24"/>
          <w:lang w:val="en-GB"/>
        </w:rPr>
        <w:t>,</w:t>
      </w:r>
      <w:r w:rsidR="00C36DB1" w:rsidRPr="00F51B45">
        <w:rPr>
          <w:rFonts w:asciiTheme="minorHAnsi" w:hAnsiTheme="minorHAnsi"/>
          <w:szCs w:val="24"/>
          <w:lang w:val="en-GB"/>
        </w:rPr>
        <w:t xml:space="preserve"> there are 160 ratifications and 166 signatories and the numbers are continuously increasing. </w:t>
      </w:r>
      <w:r w:rsidRPr="00F51B45">
        <w:rPr>
          <w:rFonts w:asciiTheme="minorHAnsi" w:hAnsiTheme="minorHAnsi"/>
          <w:szCs w:val="24"/>
          <w:lang w:val="en-GB"/>
        </w:rPr>
        <w:t xml:space="preserve">The CRPD establishes basic principles, and also a State's obligations to ensure equal access to telecommunications/ICTs, including the </w:t>
      </w:r>
      <w:r w:rsidRPr="00F51B45">
        <w:rPr>
          <w:rFonts w:asciiTheme="minorHAnsi" w:hAnsiTheme="minorHAnsi"/>
          <w:noProof/>
          <w:szCs w:val="24"/>
          <w:lang w:val="en-GB"/>
        </w:rPr>
        <w:t>Internet</w:t>
      </w:r>
      <w:r w:rsidRPr="00F51B45">
        <w:rPr>
          <w:rFonts w:asciiTheme="minorHAnsi" w:hAnsiTheme="minorHAnsi"/>
          <w:szCs w:val="24"/>
          <w:lang w:val="en-GB"/>
        </w:rPr>
        <w:t>, by persons with disabilities</w:t>
      </w:r>
      <w:r w:rsidR="00D14A07" w:rsidRPr="00F51B45">
        <w:rPr>
          <w:rFonts w:asciiTheme="minorHAnsi" w:hAnsiTheme="minorHAnsi"/>
          <w:szCs w:val="24"/>
          <w:lang w:val="en-GB"/>
        </w:rPr>
        <w:t xml:space="preserve"> (PwD)</w:t>
      </w:r>
      <w:r w:rsidRPr="00F51B45">
        <w:rPr>
          <w:rFonts w:asciiTheme="minorHAnsi" w:hAnsiTheme="minorHAnsi"/>
          <w:szCs w:val="24"/>
          <w:lang w:val="en-GB"/>
        </w:rPr>
        <w:t>.</w:t>
      </w:r>
      <w:r w:rsidR="000621D6" w:rsidRPr="00F51B45">
        <w:rPr>
          <w:rFonts w:asciiTheme="minorHAnsi" w:hAnsiTheme="minorHAnsi"/>
          <w:szCs w:val="24"/>
          <w:lang w:val="en-GB"/>
        </w:rPr>
        <w:t xml:space="preserve"> </w:t>
      </w:r>
    </w:p>
    <w:p w14:paraId="536A8155" w14:textId="20A3D13D" w:rsidR="00F439F6" w:rsidRPr="00F51B45" w:rsidRDefault="00F439F6" w:rsidP="00D14A07">
      <w:pPr>
        <w:rPr>
          <w:rFonts w:asciiTheme="minorHAnsi" w:hAnsiTheme="minorHAnsi"/>
          <w:szCs w:val="24"/>
          <w:lang w:val="en-GB"/>
        </w:rPr>
      </w:pPr>
      <w:r w:rsidRPr="00F51B45">
        <w:rPr>
          <w:rFonts w:asciiTheme="minorHAnsi" w:hAnsiTheme="minorHAnsi"/>
          <w:noProof/>
          <w:szCs w:val="24"/>
          <w:lang w:val="en-GB"/>
        </w:rPr>
        <w:t>The vast majority of ITU Member States have ratified the UN Convention on the Rights of Persons with Disabilities</w:t>
      </w:r>
      <w:r w:rsidR="00D14A07" w:rsidRPr="00F51B45">
        <w:rPr>
          <w:rFonts w:asciiTheme="minorHAnsi" w:hAnsiTheme="minorHAnsi"/>
          <w:noProof/>
          <w:szCs w:val="24"/>
          <w:lang w:val="en-GB"/>
        </w:rPr>
        <w:t>,</w:t>
      </w:r>
      <w:r w:rsidRPr="00F51B45">
        <w:rPr>
          <w:rFonts w:asciiTheme="minorHAnsi" w:hAnsiTheme="minorHAnsi"/>
          <w:noProof/>
          <w:szCs w:val="24"/>
          <w:lang w:val="en-GB"/>
        </w:rPr>
        <w:t xml:space="preserve"> which addresses the risks of exclusion of </w:t>
      </w:r>
      <w:r w:rsidR="00D14A07" w:rsidRPr="00F51B45">
        <w:rPr>
          <w:rFonts w:asciiTheme="minorHAnsi" w:hAnsiTheme="minorHAnsi"/>
          <w:noProof/>
          <w:szCs w:val="24"/>
          <w:lang w:val="en-GB"/>
        </w:rPr>
        <w:t xml:space="preserve">PwD </w:t>
      </w:r>
      <w:r w:rsidRPr="00F51B45">
        <w:rPr>
          <w:rFonts w:asciiTheme="minorHAnsi" w:hAnsiTheme="minorHAnsi"/>
          <w:noProof/>
          <w:szCs w:val="24"/>
          <w:lang w:val="en-GB"/>
        </w:rPr>
        <w:t>from participating equally in society by defining ICT accessibility as integral to general accessibility rights and on a par with accessibility to the physical environment and transportation.</w:t>
      </w:r>
      <w:r w:rsidRPr="00F51B45">
        <w:rPr>
          <w:rFonts w:asciiTheme="minorHAnsi" w:hAnsiTheme="minorHAnsi"/>
          <w:szCs w:val="24"/>
          <w:lang w:val="en-GB"/>
        </w:rPr>
        <w:t xml:space="preserve"> It enshrines the principle that persons with disabilities must be able to enjoy human rights and fundamental freedoms on an equal basis with others. </w:t>
      </w:r>
      <w:r w:rsidRPr="00F51B45">
        <w:rPr>
          <w:rFonts w:asciiTheme="minorHAnsi" w:eastAsia="Arial Unicode MS" w:hAnsiTheme="minorHAnsi"/>
          <w:szCs w:val="24"/>
          <w:lang w:val="en-GB"/>
        </w:rPr>
        <w:t xml:space="preserve">Its dispositions provide a human rights foundation for existing policies and programs developed by countries, such as universal service and access (UAS) policies for telephony, video </w:t>
      </w:r>
      <w:r w:rsidRPr="00F51B45">
        <w:rPr>
          <w:rFonts w:asciiTheme="minorHAnsi" w:eastAsia="Arial Unicode MS" w:hAnsiTheme="minorHAnsi"/>
          <w:noProof/>
          <w:szCs w:val="24"/>
          <w:lang w:val="en-GB"/>
        </w:rPr>
        <w:t>programming,</w:t>
      </w:r>
      <w:r w:rsidRPr="00F51B45">
        <w:rPr>
          <w:rFonts w:asciiTheme="minorHAnsi" w:eastAsia="Arial Unicode MS" w:hAnsiTheme="minorHAnsi"/>
          <w:szCs w:val="24"/>
          <w:lang w:val="en-GB"/>
        </w:rPr>
        <w:t xml:space="preserve"> </w:t>
      </w:r>
      <w:r w:rsidRPr="00F51B45">
        <w:rPr>
          <w:rFonts w:asciiTheme="minorHAnsi" w:eastAsia="Arial Unicode MS" w:hAnsiTheme="minorHAnsi"/>
          <w:noProof/>
          <w:szCs w:val="24"/>
          <w:lang w:val="en-GB"/>
        </w:rPr>
        <w:t>and/or</w:t>
      </w:r>
      <w:r w:rsidRPr="00F51B45">
        <w:rPr>
          <w:rFonts w:asciiTheme="minorHAnsi" w:eastAsia="Arial Unicode MS" w:hAnsiTheme="minorHAnsi"/>
          <w:szCs w:val="24"/>
          <w:lang w:val="en-GB"/>
        </w:rPr>
        <w:t xml:space="preserve"> web accessibility, and set a clear roadmap for State Parties lacking such policies.</w:t>
      </w:r>
    </w:p>
    <w:p w14:paraId="21404CBD" w14:textId="27AC621A" w:rsidR="00F439F6" w:rsidRPr="00F51B45" w:rsidRDefault="00F439F6" w:rsidP="00BB27C7">
      <w:pPr>
        <w:rPr>
          <w:rFonts w:asciiTheme="minorHAnsi" w:hAnsiTheme="minorHAnsi"/>
          <w:lang w:val="en-GB"/>
        </w:rPr>
      </w:pPr>
      <w:r w:rsidRPr="00F51B45">
        <w:rPr>
          <w:rFonts w:asciiTheme="minorHAnsi" w:hAnsiTheme="minorHAnsi"/>
          <w:bCs/>
          <w:noProof/>
          <w:lang w:val="en-GB"/>
        </w:rPr>
        <w:t>Article 9</w:t>
      </w:r>
      <w:r w:rsidRPr="00F51B45">
        <w:rPr>
          <w:rFonts w:asciiTheme="minorHAnsi" w:hAnsiTheme="minorHAnsi"/>
          <w:noProof/>
          <w:lang w:val="en-GB"/>
        </w:rPr>
        <w:t xml:space="preserve"> of the Convention sets out general obligations for the Member States to ensure that </w:t>
      </w:r>
      <w:r w:rsidR="00A52F0F" w:rsidRPr="00F51B45">
        <w:rPr>
          <w:rFonts w:asciiTheme="minorHAnsi" w:hAnsiTheme="minorHAnsi"/>
          <w:noProof/>
          <w:lang w:val="en-GB"/>
        </w:rPr>
        <w:t xml:space="preserve">PwD </w:t>
      </w:r>
      <w:r w:rsidRPr="00F51B45">
        <w:rPr>
          <w:rFonts w:asciiTheme="minorHAnsi" w:hAnsiTheme="minorHAnsi"/>
          <w:noProof/>
          <w:lang w:val="en-GB"/>
        </w:rPr>
        <w:t>have access</w:t>
      </w:r>
      <w:r w:rsidR="00A52F0F" w:rsidRPr="00F51B45">
        <w:rPr>
          <w:rFonts w:asciiTheme="minorHAnsi" w:hAnsiTheme="minorHAnsi"/>
          <w:noProof/>
          <w:lang w:val="en-GB"/>
        </w:rPr>
        <w:t xml:space="preserve"> on  equal bases </w:t>
      </w:r>
      <w:r w:rsidRPr="00F51B45">
        <w:rPr>
          <w:rFonts w:asciiTheme="minorHAnsi" w:hAnsiTheme="minorHAnsi"/>
          <w:noProof/>
          <w:lang w:val="en-GB"/>
        </w:rPr>
        <w:t xml:space="preserve"> to information and communication technologies </w:t>
      </w:r>
      <w:r w:rsidR="00A52F0F" w:rsidRPr="00F51B45">
        <w:rPr>
          <w:rFonts w:asciiTheme="minorHAnsi" w:hAnsiTheme="minorHAnsi"/>
          <w:noProof/>
          <w:lang w:val="en-GB"/>
        </w:rPr>
        <w:t xml:space="preserve">(ICTs) </w:t>
      </w:r>
      <w:r w:rsidRPr="00F51B45">
        <w:rPr>
          <w:rFonts w:asciiTheme="minorHAnsi" w:hAnsiTheme="minorHAnsi"/>
          <w:noProof/>
          <w:lang w:val="en-GB"/>
        </w:rPr>
        <w:t>and</w:t>
      </w:r>
      <w:r w:rsidR="00A52F0F" w:rsidRPr="00F51B45">
        <w:rPr>
          <w:rFonts w:asciiTheme="minorHAnsi" w:hAnsiTheme="minorHAnsi"/>
          <w:noProof/>
          <w:lang w:val="en-GB"/>
        </w:rPr>
        <w:t xml:space="preserve"> to related facilities and services provided to the public</w:t>
      </w:r>
      <w:r w:rsidR="008128E6" w:rsidRPr="00F51B45">
        <w:rPr>
          <w:rFonts w:asciiTheme="minorHAnsi" w:hAnsiTheme="minorHAnsi"/>
          <w:noProof/>
          <w:lang w:val="en-GB"/>
        </w:rPr>
        <w:t xml:space="preserve">, while </w:t>
      </w:r>
      <w:r w:rsidR="008128E6" w:rsidRPr="00F51B45">
        <w:rPr>
          <w:rFonts w:asciiTheme="minorHAnsi" w:hAnsiTheme="minorHAnsi"/>
          <w:bCs/>
          <w:noProof/>
          <w:lang w:val="en-GB"/>
        </w:rPr>
        <w:t>a</w:t>
      </w:r>
      <w:r w:rsidRPr="00F51B45">
        <w:rPr>
          <w:rFonts w:asciiTheme="minorHAnsi" w:hAnsiTheme="minorHAnsi"/>
          <w:bCs/>
          <w:noProof/>
          <w:lang w:val="en-GB"/>
        </w:rPr>
        <w:t>rticles 21, 29 and 30</w:t>
      </w:r>
      <w:r w:rsidRPr="00F51B45">
        <w:rPr>
          <w:rFonts w:asciiTheme="minorHAnsi" w:hAnsiTheme="minorHAnsi"/>
          <w:noProof/>
          <w:lang w:val="en-GB"/>
        </w:rPr>
        <w:t xml:space="preserve"> expand on this and speak to media, communications and ICTs serving as platforms for furthering the rights of </w:t>
      </w:r>
      <w:r w:rsidR="00A52F0F" w:rsidRPr="00F51B45">
        <w:rPr>
          <w:rFonts w:asciiTheme="minorHAnsi" w:hAnsiTheme="minorHAnsi"/>
          <w:noProof/>
          <w:lang w:val="en-GB"/>
        </w:rPr>
        <w:t>PwD</w:t>
      </w:r>
      <w:r w:rsidRPr="00F51B45">
        <w:rPr>
          <w:rFonts w:asciiTheme="minorHAnsi" w:hAnsiTheme="minorHAnsi"/>
          <w:noProof/>
          <w:lang w:val="en-GB"/>
        </w:rPr>
        <w:t xml:space="preserve"> to freedom of expression and opinion, access to information, participation in the political and public life and participation in cultural life, recreation, leisure, and sport.</w:t>
      </w:r>
      <w:r w:rsidRPr="00F51B45">
        <w:rPr>
          <w:rFonts w:asciiTheme="minorHAnsi" w:hAnsiTheme="minorHAnsi"/>
          <w:lang w:val="en-GB"/>
        </w:rPr>
        <w:t xml:space="preserve"> Accessibility </w:t>
      </w:r>
      <w:r w:rsidRPr="00F51B45">
        <w:rPr>
          <w:rFonts w:asciiTheme="minorHAnsi" w:hAnsiTheme="minorHAnsi"/>
          <w:noProof/>
          <w:lang w:val="en-GB"/>
        </w:rPr>
        <w:t xml:space="preserve">is </w:t>
      </w:r>
      <w:r w:rsidR="008128E6" w:rsidRPr="00F51B45">
        <w:rPr>
          <w:rFonts w:asciiTheme="minorHAnsi" w:hAnsiTheme="minorHAnsi"/>
          <w:noProof/>
          <w:lang w:val="en-GB"/>
        </w:rPr>
        <w:t xml:space="preserve">also </w:t>
      </w:r>
      <w:r w:rsidRPr="00F51B45">
        <w:rPr>
          <w:rFonts w:asciiTheme="minorHAnsi" w:hAnsiTheme="minorHAnsi"/>
          <w:noProof/>
          <w:lang w:val="en-GB"/>
        </w:rPr>
        <w:t>identified</w:t>
      </w:r>
      <w:r w:rsidRPr="00F51B45">
        <w:rPr>
          <w:rFonts w:asciiTheme="minorHAnsi" w:hAnsiTheme="minorHAnsi"/>
          <w:lang w:val="en-GB"/>
        </w:rPr>
        <w:t xml:space="preserve"> in </w:t>
      </w:r>
      <w:r w:rsidR="00CB2C8A" w:rsidRPr="00F51B45">
        <w:rPr>
          <w:rFonts w:asciiTheme="minorHAnsi" w:hAnsiTheme="minorHAnsi"/>
          <w:bCs/>
          <w:noProof/>
          <w:lang w:val="en-GB"/>
        </w:rPr>
        <w:t>A</w:t>
      </w:r>
      <w:r w:rsidRPr="00F51B45">
        <w:rPr>
          <w:rFonts w:asciiTheme="minorHAnsi" w:hAnsiTheme="minorHAnsi"/>
          <w:bCs/>
          <w:noProof/>
          <w:lang w:val="en-GB"/>
        </w:rPr>
        <w:t>rticle</w:t>
      </w:r>
      <w:r w:rsidR="00BB27C7" w:rsidRPr="00F51B45">
        <w:rPr>
          <w:rFonts w:asciiTheme="minorHAnsi" w:hAnsiTheme="minorHAnsi"/>
          <w:bCs/>
          <w:lang w:val="en-GB"/>
        </w:rPr>
        <w:t> </w:t>
      </w:r>
      <w:r w:rsidRPr="00F51B45">
        <w:rPr>
          <w:rFonts w:asciiTheme="minorHAnsi" w:hAnsiTheme="minorHAnsi"/>
          <w:bCs/>
          <w:lang w:val="en-GB"/>
        </w:rPr>
        <w:t>3(f)</w:t>
      </w:r>
      <w:r w:rsidRPr="00F51B45">
        <w:rPr>
          <w:rFonts w:asciiTheme="minorHAnsi" w:hAnsiTheme="minorHAnsi"/>
          <w:lang w:val="en-GB"/>
        </w:rPr>
        <w:t xml:space="preserve"> of the Convention as one of its eight principles, and accessibility</w:t>
      </w:r>
      <w:r w:rsidR="008128E6" w:rsidRPr="00F51B45">
        <w:rPr>
          <w:rFonts w:asciiTheme="minorHAnsi" w:hAnsiTheme="minorHAnsi"/>
          <w:lang w:val="en-GB"/>
        </w:rPr>
        <w:t>.</w:t>
      </w:r>
    </w:p>
    <w:p w14:paraId="46BA09BD" w14:textId="77777777" w:rsidR="002A4F0B" w:rsidRPr="00F51B45" w:rsidRDefault="002A4F0B" w:rsidP="00B35480">
      <w:pPr>
        <w:pStyle w:val="Heading2"/>
        <w:numPr>
          <w:ilvl w:val="0"/>
          <w:numId w:val="4"/>
        </w:numPr>
        <w:spacing w:before="400"/>
        <w:ind w:left="527" w:hanging="357"/>
        <w:rPr>
          <w:rFonts w:asciiTheme="minorHAnsi" w:hAnsiTheme="minorHAnsi"/>
        </w:rPr>
      </w:pPr>
      <w:bookmarkStart w:id="22" w:name="_Toc423939516"/>
      <w:bookmarkStart w:id="23" w:name="_Toc448669688"/>
      <w:bookmarkStart w:id="24" w:name="_Toc455574108"/>
      <w:bookmarkStart w:id="25" w:name="_Toc466985966"/>
      <w:r w:rsidRPr="00F51B45">
        <w:rPr>
          <w:rFonts w:asciiTheme="minorHAnsi" w:hAnsiTheme="minorHAnsi"/>
        </w:rPr>
        <w:t>Statement of the situation</w:t>
      </w:r>
      <w:bookmarkEnd w:id="22"/>
      <w:bookmarkEnd w:id="23"/>
      <w:bookmarkEnd w:id="24"/>
      <w:bookmarkEnd w:id="25"/>
    </w:p>
    <w:p w14:paraId="35A5191B" w14:textId="4DA3A8AE" w:rsidR="008128E6" w:rsidRPr="00F51B45" w:rsidRDefault="008128E6" w:rsidP="008128E6">
      <w:pPr>
        <w:rPr>
          <w:rFonts w:asciiTheme="minorHAnsi" w:hAnsiTheme="minorHAnsi"/>
          <w:szCs w:val="24"/>
          <w:lang w:val="en-GB"/>
        </w:rPr>
      </w:pPr>
      <w:r w:rsidRPr="00F51B45">
        <w:rPr>
          <w:rFonts w:asciiTheme="minorHAnsi" w:hAnsiTheme="minorHAnsi"/>
          <w:szCs w:val="24"/>
          <w:lang w:val="en-GB"/>
        </w:rPr>
        <w:t>The World Health Organization (WHO) estimates that one billion persons in the world live with some form of disability. According to WHO, about 80 </w:t>
      </w:r>
      <w:r w:rsidRPr="00F51B45">
        <w:rPr>
          <w:rFonts w:asciiTheme="minorHAnsi" w:hAnsiTheme="minorHAnsi"/>
          <w:noProof/>
          <w:szCs w:val="24"/>
          <w:lang w:val="en-GB"/>
        </w:rPr>
        <w:t>percent</w:t>
      </w:r>
      <w:r w:rsidRPr="00F51B45">
        <w:rPr>
          <w:rFonts w:asciiTheme="minorHAnsi" w:hAnsiTheme="minorHAnsi"/>
          <w:szCs w:val="24"/>
          <w:lang w:val="en-GB"/>
        </w:rPr>
        <w:t xml:space="preserve"> of persons with disabilities </w:t>
      </w:r>
      <w:r w:rsidRPr="00F51B45">
        <w:rPr>
          <w:rFonts w:asciiTheme="minorHAnsi" w:hAnsiTheme="minorHAnsi"/>
          <w:noProof/>
          <w:szCs w:val="24"/>
          <w:lang w:val="en-GB"/>
        </w:rPr>
        <w:t>live</w:t>
      </w:r>
      <w:r w:rsidRPr="00F51B45">
        <w:rPr>
          <w:rFonts w:asciiTheme="minorHAnsi" w:hAnsiTheme="minorHAnsi"/>
          <w:szCs w:val="24"/>
          <w:lang w:val="en-GB"/>
        </w:rPr>
        <w:t xml:space="preserve"> in </w:t>
      </w:r>
      <w:r w:rsidRPr="00F51B45">
        <w:rPr>
          <w:rFonts w:asciiTheme="minorHAnsi" w:hAnsiTheme="minorHAnsi"/>
          <w:noProof/>
          <w:szCs w:val="24"/>
          <w:lang w:val="en-GB"/>
        </w:rPr>
        <w:t>low-income</w:t>
      </w:r>
      <w:r w:rsidRPr="00F51B45">
        <w:rPr>
          <w:rFonts w:asciiTheme="minorHAnsi" w:hAnsiTheme="minorHAnsi"/>
          <w:szCs w:val="24"/>
          <w:lang w:val="en-GB"/>
        </w:rPr>
        <w:t xml:space="preserve"> countries, w</w:t>
      </w:r>
      <w:r w:rsidR="00A60C10">
        <w:rPr>
          <w:rFonts w:asciiTheme="minorHAnsi" w:hAnsiTheme="minorHAnsi"/>
          <w:szCs w:val="24"/>
          <w:lang w:val="en-GB"/>
        </w:rPr>
        <w:t xml:space="preserve">ith deafness and hearing loss. </w:t>
      </w:r>
      <w:r w:rsidRPr="00F51B45">
        <w:rPr>
          <w:rFonts w:asciiTheme="minorHAnsi" w:hAnsiTheme="minorHAnsi"/>
          <w:szCs w:val="24"/>
          <w:lang w:val="en-GB"/>
        </w:rPr>
        <w:t>Considering the aging populations that most of</w:t>
      </w:r>
      <w:r w:rsidR="00CB2C8A" w:rsidRPr="00F51B45">
        <w:rPr>
          <w:rFonts w:asciiTheme="minorHAnsi" w:hAnsiTheme="minorHAnsi"/>
          <w:szCs w:val="24"/>
          <w:lang w:val="en-GB"/>
        </w:rPr>
        <w:t xml:space="preserve"> the</w:t>
      </w:r>
      <w:r w:rsidRPr="00F51B45">
        <w:rPr>
          <w:rFonts w:asciiTheme="minorHAnsi" w:hAnsiTheme="minorHAnsi"/>
          <w:szCs w:val="24"/>
          <w:lang w:val="en-GB"/>
        </w:rPr>
        <w:t xml:space="preserve"> </w:t>
      </w:r>
      <w:r w:rsidRPr="00F51B45">
        <w:rPr>
          <w:rFonts w:asciiTheme="minorHAnsi" w:hAnsiTheme="minorHAnsi"/>
          <w:noProof/>
          <w:szCs w:val="24"/>
          <w:lang w:val="en-GB"/>
        </w:rPr>
        <w:t>developed</w:t>
      </w:r>
      <w:r w:rsidRPr="00F51B45">
        <w:rPr>
          <w:rFonts w:asciiTheme="minorHAnsi" w:hAnsiTheme="minorHAnsi"/>
          <w:szCs w:val="24"/>
          <w:lang w:val="en-GB"/>
        </w:rPr>
        <w:t xml:space="preserve"> countries have, it is likely that the number of PwD will continue to rise. </w:t>
      </w:r>
      <w:r w:rsidRPr="00F51B45">
        <w:rPr>
          <w:rFonts w:asciiTheme="minorHAnsi" w:hAnsiTheme="minorHAnsi"/>
          <w:szCs w:val="24"/>
          <w:lang w:val="en-GB" w:eastAsia="en-IN" w:bidi="ta-IN"/>
        </w:rPr>
        <w:t xml:space="preserve">The United Nations Educational, </w:t>
      </w:r>
      <w:r w:rsidRPr="00F51B45">
        <w:rPr>
          <w:rFonts w:asciiTheme="minorHAnsi" w:hAnsiTheme="minorHAnsi"/>
          <w:noProof/>
          <w:szCs w:val="24"/>
          <w:lang w:val="en-GB" w:eastAsia="en-IN" w:bidi="ta-IN"/>
        </w:rPr>
        <w:t>Scientific</w:t>
      </w:r>
      <w:r w:rsidR="00CB2C8A" w:rsidRPr="00F51B45">
        <w:rPr>
          <w:rFonts w:asciiTheme="minorHAnsi" w:hAnsiTheme="minorHAnsi"/>
          <w:noProof/>
          <w:szCs w:val="24"/>
          <w:lang w:val="en-GB" w:eastAsia="en-IN" w:bidi="ta-IN"/>
        </w:rPr>
        <w:t>,</w:t>
      </w:r>
      <w:r w:rsidRPr="00F51B45">
        <w:rPr>
          <w:rFonts w:asciiTheme="minorHAnsi" w:hAnsiTheme="minorHAnsi"/>
          <w:szCs w:val="24"/>
          <w:lang w:val="en-GB" w:eastAsia="en-IN" w:bidi="ta-IN"/>
        </w:rPr>
        <w:t xml:space="preserve"> and Cultural Organization (UNESCO) estimates that 774 million people (around 11 per cent of world population) aged 15 and above worldwide are illiterate, while </w:t>
      </w:r>
      <w:r w:rsidRPr="00F51B45">
        <w:rPr>
          <w:rFonts w:asciiTheme="minorHAnsi" w:hAnsiTheme="minorHAnsi"/>
          <w:noProof/>
          <w:szCs w:val="24"/>
          <w:lang w:val="en-GB" w:eastAsia="en-IN" w:bidi="ta-IN"/>
        </w:rPr>
        <w:t>two</w:t>
      </w:r>
      <w:r w:rsidR="00CB2C8A" w:rsidRPr="00F51B45">
        <w:rPr>
          <w:rFonts w:asciiTheme="minorHAnsi" w:hAnsiTheme="minorHAnsi"/>
          <w:noProof/>
          <w:szCs w:val="24"/>
          <w:lang w:val="en-GB" w:eastAsia="en-IN" w:bidi="ta-IN"/>
        </w:rPr>
        <w:t>-</w:t>
      </w:r>
      <w:r w:rsidRPr="00F51B45">
        <w:rPr>
          <w:rFonts w:asciiTheme="minorHAnsi" w:hAnsiTheme="minorHAnsi"/>
          <w:noProof/>
          <w:szCs w:val="24"/>
          <w:lang w:val="en-GB" w:eastAsia="en-IN" w:bidi="ta-IN"/>
        </w:rPr>
        <w:t>thirds</w:t>
      </w:r>
      <w:r w:rsidRPr="00F51B45">
        <w:rPr>
          <w:rFonts w:asciiTheme="minorHAnsi" w:hAnsiTheme="minorHAnsi"/>
          <w:szCs w:val="24"/>
          <w:lang w:val="en-GB" w:eastAsia="en-IN" w:bidi="ta-IN"/>
        </w:rPr>
        <w:t xml:space="preserve"> of them, i.e. 493 million, are women. It </w:t>
      </w:r>
      <w:r w:rsidRPr="00F51B45">
        <w:rPr>
          <w:rFonts w:asciiTheme="minorHAnsi" w:hAnsiTheme="minorHAnsi"/>
          <w:noProof/>
          <w:szCs w:val="24"/>
          <w:lang w:val="en-GB" w:eastAsia="en-IN" w:bidi="ta-IN"/>
        </w:rPr>
        <w:t>is furthermore noted</w:t>
      </w:r>
      <w:r w:rsidRPr="00F51B45">
        <w:rPr>
          <w:rFonts w:asciiTheme="minorHAnsi" w:hAnsiTheme="minorHAnsi"/>
          <w:szCs w:val="24"/>
          <w:lang w:val="en-GB" w:eastAsia="en-IN" w:bidi="ta-IN"/>
        </w:rPr>
        <w:t xml:space="preserve"> </w:t>
      </w:r>
      <w:r w:rsidRPr="00F51B45">
        <w:rPr>
          <w:rFonts w:asciiTheme="minorHAnsi" w:hAnsiTheme="minorHAnsi"/>
          <w:noProof/>
          <w:szCs w:val="24"/>
          <w:lang w:val="en-GB" w:eastAsia="en-IN" w:bidi="ta-IN"/>
        </w:rPr>
        <w:t>that</w:t>
      </w:r>
      <w:r w:rsidRPr="00F51B45">
        <w:rPr>
          <w:rFonts w:asciiTheme="minorHAnsi" w:hAnsiTheme="minorHAnsi"/>
          <w:szCs w:val="24"/>
          <w:lang w:val="en-GB" w:eastAsia="en-IN" w:bidi="ta-IN"/>
        </w:rPr>
        <w:t xml:space="preserve"> 52 </w:t>
      </w:r>
      <w:r w:rsidRPr="00F51B45">
        <w:rPr>
          <w:rFonts w:asciiTheme="minorHAnsi" w:hAnsiTheme="minorHAnsi"/>
          <w:noProof/>
          <w:szCs w:val="24"/>
          <w:lang w:val="en-GB" w:eastAsia="en-IN" w:bidi="ta-IN"/>
        </w:rPr>
        <w:t>percent</w:t>
      </w:r>
      <w:r w:rsidRPr="00F51B45">
        <w:rPr>
          <w:rFonts w:asciiTheme="minorHAnsi" w:hAnsiTheme="minorHAnsi"/>
          <w:szCs w:val="24"/>
          <w:lang w:val="en-GB" w:eastAsia="en-IN" w:bidi="ta-IN"/>
        </w:rPr>
        <w:t xml:space="preserve"> live in South and West Asia and 22 </w:t>
      </w:r>
      <w:r w:rsidRPr="00F51B45">
        <w:rPr>
          <w:rFonts w:asciiTheme="minorHAnsi" w:hAnsiTheme="minorHAnsi"/>
          <w:noProof/>
          <w:szCs w:val="24"/>
          <w:lang w:val="en-GB" w:eastAsia="en-IN" w:bidi="ta-IN"/>
        </w:rPr>
        <w:t>percent</w:t>
      </w:r>
      <w:r w:rsidRPr="00F51B45">
        <w:rPr>
          <w:rFonts w:asciiTheme="minorHAnsi" w:hAnsiTheme="minorHAnsi"/>
          <w:szCs w:val="24"/>
          <w:lang w:val="en-GB" w:eastAsia="en-IN" w:bidi="ta-IN"/>
        </w:rPr>
        <w:t xml:space="preserve"> in Sub-Saharan Africa. </w:t>
      </w:r>
    </w:p>
    <w:p w14:paraId="025ED5DE" w14:textId="286F8682" w:rsidR="00AA18F4" w:rsidRPr="00F51B45" w:rsidRDefault="0032434D" w:rsidP="0032434D">
      <w:pPr>
        <w:rPr>
          <w:rFonts w:asciiTheme="minorHAnsi" w:hAnsiTheme="minorHAnsi"/>
          <w:szCs w:val="24"/>
          <w:lang w:val="en-GB"/>
        </w:rPr>
      </w:pPr>
      <w:r w:rsidRPr="00F51B45">
        <w:rPr>
          <w:rFonts w:asciiTheme="minorHAnsi" w:hAnsiTheme="minorHAnsi"/>
          <w:szCs w:val="24"/>
          <w:lang w:val="en-GB"/>
        </w:rPr>
        <w:t>Access to t</w:t>
      </w:r>
      <w:r w:rsidR="00F439F6" w:rsidRPr="00F51B45">
        <w:rPr>
          <w:rFonts w:asciiTheme="minorHAnsi" w:hAnsiTheme="minorHAnsi"/>
          <w:szCs w:val="24"/>
          <w:lang w:val="en-GB"/>
        </w:rPr>
        <w:t xml:space="preserve">elecommunications/ICTs </w:t>
      </w:r>
      <w:r w:rsidRPr="00F51B45">
        <w:rPr>
          <w:rFonts w:asciiTheme="minorHAnsi" w:hAnsiTheme="minorHAnsi"/>
          <w:szCs w:val="24"/>
          <w:lang w:val="en-GB"/>
        </w:rPr>
        <w:t xml:space="preserve">services </w:t>
      </w:r>
      <w:r w:rsidR="00F439F6" w:rsidRPr="00F51B45">
        <w:rPr>
          <w:rFonts w:asciiTheme="minorHAnsi" w:hAnsiTheme="minorHAnsi"/>
          <w:noProof/>
          <w:szCs w:val="24"/>
          <w:lang w:val="en-GB"/>
        </w:rPr>
        <w:t>ha</w:t>
      </w:r>
      <w:r w:rsidR="00CB2C8A" w:rsidRPr="00F51B45">
        <w:rPr>
          <w:rFonts w:asciiTheme="minorHAnsi" w:hAnsiTheme="minorHAnsi"/>
          <w:noProof/>
          <w:szCs w:val="24"/>
          <w:lang w:val="en-GB"/>
        </w:rPr>
        <w:t>s</w:t>
      </w:r>
      <w:r w:rsidR="00F439F6" w:rsidRPr="00F51B45">
        <w:rPr>
          <w:rFonts w:asciiTheme="minorHAnsi" w:hAnsiTheme="minorHAnsi"/>
          <w:szCs w:val="24"/>
          <w:lang w:val="en-GB"/>
        </w:rPr>
        <w:t xml:space="preserve"> </w:t>
      </w:r>
      <w:r w:rsidR="00F439F6" w:rsidRPr="00F51B45">
        <w:rPr>
          <w:rFonts w:asciiTheme="minorHAnsi" w:hAnsiTheme="minorHAnsi"/>
          <w:noProof/>
          <w:szCs w:val="24"/>
          <w:lang w:val="en-GB"/>
        </w:rPr>
        <w:t>been acknowledged</w:t>
      </w:r>
      <w:r w:rsidR="00F439F6" w:rsidRPr="00F51B45">
        <w:rPr>
          <w:rFonts w:asciiTheme="minorHAnsi" w:hAnsiTheme="minorHAnsi"/>
          <w:szCs w:val="24"/>
          <w:lang w:val="en-GB"/>
        </w:rPr>
        <w:t xml:space="preserve"> as essential for social, cultural, economic, political and democratic development as well as </w:t>
      </w:r>
      <w:r w:rsidRPr="00F51B45">
        <w:rPr>
          <w:rFonts w:asciiTheme="minorHAnsi" w:hAnsiTheme="minorHAnsi"/>
          <w:szCs w:val="24"/>
          <w:lang w:val="en-GB"/>
        </w:rPr>
        <w:t xml:space="preserve">an enabler to </w:t>
      </w:r>
      <w:r w:rsidR="00F439F6" w:rsidRPr="00F51B45">
        <w:rPr>
          <w:rFonts w:asciiTheme="minorHAnsi" w:hAnsiTheme="minorHAnsi"/>
          <w:szCs w:val="24"/>
          <w:lang w:val="en-GB"/>
        </w:rPr>
        <w:t xml:space="preserve">exercising several fundamental rights for all the worlds’ citizens. </w:t>
      </w:r>
      <w:r w:rsidR="00F439F6" w:rsidRPr="00F51B45">
        <w:rPr>
          <w:rFonts w:asciiTheme="minorHAnsi" w:hAnsiTheme="minorHAnsi"/>
          <w:noProof/>
          <w:szCs w:val="24"/>
          <w:lang w:val="en-GB"/>
        </w:rPr>
        <w:t>Within the World Summit on the Information Society (WSIS), both the Declaration of Principles and the Tunis Commitment emphasized the immense impact that telecommunications/ICTs have in almost every aspect of life</w:t>
      </w:r>
      <w:r w:rsidR="00AD792E" w:rsidRPr="00F51B45">
        <w:rPr>
          <w:rFonts w:asciiTheme="minorHAnsi" w:hAnsiTheme="minorHAnsi"/>
          <w:noProof/>
          <w:szCs w:val="24"/>
          <w:lang w:val="en-GB"/>
        </w:rPr>
        <w:t>.</w:t>
      </w:r>
      <w:r w:rsidR="00F439F6" w:rsidRPr="00F51B45">
        <w:rPr>
          <w:rFonts w:asciiTheme="minorHAnsi" w:hAnsiTheme="minorHAnsi"/>
          <w:noProof/>
          <w:szCs w:val="24"/>
          <w:lang w:val="en-GB"/>
        </w:rPr>
        <w:t xml:space="preserve"> </w:t>
      </w:r>
      <w:r w:rsidR="00F439F6" w:rsidRPr="00F51B45">
        <w:rPr>
          <w:rFonts w:asciiTheme="minorHAnsi" w:hAnsiTheme="minorHAnsi"/>
          <w:szCs w:val="24"/>
          <w:lang w:val="en-GB"/>
        </w:rPr>
        <w:t xml:space="preserve">Furthermore, WSIS acknowledged that special attention should </w:t>
      </w:r>
      <w:r w:rsidR="00F439F6" w:rsidRPr="00F51B45">
        <w:rPr>
          <w:rFonts w:asciiTheme="minorHAnsi" w:hAnsiTheme="minorHAnsi"/>
          <w:noProof/>
          <w:szCs w:val="24"/>
          <w:lang w:val="en-GB"/>
        </w:rPr>
        <w:t>be given</w:t>
      </w:r>
      <w:r w:rsidR="00F439F6" w:rsidRPr="00F51B45">
        <w:rPr>
          <w:rFonts w:asciiTheme="minorHAnsi" w:hAnsiTheme="minorHAnsi"/>
          <w:szCs w:val="24"/>
          <w:lang w:val="en-GB"/>
        </w:rPr>
        <w:t xml:space="preserve"> to the needs of </w:t>
      </w:r>
      <w:r w:rsidRPr="00F51B45">
        <w:rPr>
          <w:rFonts w:asciiTheme="minorHAnsi" w:hAnsiTheme="minorHAnsi"/>
          <w:szCs w:val="24"/>
          <w:lang w:val="en-GB"/>
        </w:rPr>
        <w:t>PwD and</w:t>
      </w:r>
      <w:r w:rsidR="00F439F6" w:rsidRPr="00F51B45">
        <w:rPr>
          <w:rFonts w:asciiTheme="minorHAnsi" w:hAnsiTheme="minorHAnsi"/>
          <w:szCs w:val="24"/>
          <w:lang w:val="en-GB"/>
        </w:rPr>
        <w:t xml:space="preserve"> older persons with </w:t>
      </w:r>
      <w:r w:rsidR="00F439F6" w:rsidRPr="00F51B45">
        <w:rPr>
          <w:rFonts w:asciiTheme="minorHAnsi" w:hAnsiTheme="minorHAnsi"/>
          <w:noProof/>
          <w:szCs w:val="24"/>
          <w:lang w:val="en-GB"/>
        </w:rPr>
        <w:t>age</w:t>
      </w:r>
      <w:r w:rsidR="00CB2C8A" w:rsidRPr="00F51B45">
        <w:rPr>
          <w:rFonts w:asciiTheme="minorHAnsi" w:hAnsiTheme="minorHAnsi"/>
          <w:noProof/>
          <w:szCs w:val="24"/>
          <w:lang w:val="en-GB"/>
        </w:rPr>
        <w:t>-</w:t>
      </w:r>
      <w:r w:rsidR="00F439F6" w:rsidRPr="00F51B45">
        <w:rPr>
          <w:rFonts w:asciiTheme="minorHAnsi" w:hAnsiTheme="minorHAnsi"/>
          <w:noProof/>
          <w:szCs w:val="24"/>
          <w:lang w:val="en-GB"/>
        </w:rPr>
        <w:t>related</w:t>
      </w:r>
      <w:r w:rsidR="00F439F6" w:rsidRPr="00F51B45">
        <w:rPr>
          <w:rFonts w:asciiTheme="minorHAnsi" w:hAnsiTheme="minorHAnsi"/>
          <w:szCs w:val="24"/>
          <w:lang w:val="en-GB"/>
        </w:rPr>
        <w:t xml:space="preserve"> disabilities.</w:t>
      </w:r>
    </w:p>
    <w:p w14:paraId="273C6F07" w14:textId="52704A2A" w:rsidR="00F439F6" w:rsidRPr="00F51B45" w:rsidRDefault="00F439F6" w:rsidP="00F439F6">
      <w:pPr>
        <w:rPr>
          <w:rFonts w:asciiTheme="minorHAnsi" w:hAnsiTheme="minorHAnsi"/>
          <w:noProof/>
          <w:szCs w:val="24"/>
          <w:lang w:val="en-GB"/>
        </w:rPr>
      </w:pPr>
      <w:r w:rsidRPr="00F51B45">
        <w:rPr>
          <w:rFonts w:asciiTheme="minorHAnsi" w:hAnsiTheme="minorHAnsi"/>
          <w:noProof/>
          <w:szCs w:val="24"/>
          <w:lang w:val="en-GB"/>
        </w:rPr>
        <w:t xml:space="preserve">The ITU-D Question for study 7/1 (2014-2017) is mandated by the </w:t>
      </w:r>
      <w:r w:rsidR="000E31C5" w:rsidRPr="00F51B45">
        <w:rPr>
          <w:rFonts w:asciiTheme="minorHAnsi" w:hAnsiTheme="minorHAnsi"/>
          <w:noProof/>
          <w:szCs w:val="24"/>
          <w:lang w:val="en-GB"/>
        </w:rPr>
        <w:t xml:space="preserve">World Telecommunication Development Conference - </w:t>
      </w:r>
      <w:r w:rsidRPr="00F51B45">
        <w:rPr>
          <w:rFonts w:asciiTheme="minorHAnsi" w:hAnsiTheme="minorHAnsi"/>
          <w:noProof/>
          <w:szCs w:val="24"/>
          <w:lang w:val="en-GB"/>
        </w:rPr>
        <w:t xml:space="preserve">WTDC-14 to enable the Member States, Sector Members, relevant international and regional organizations, public and private institutions and civil society organizations involved in the design of policies and advocacy for the development of technological </w:t>
      </w:r>
      <w:r w:rsidRPr="00F51B45">
        <w:rPr>
          <w:rFonts w:asciiTheme="minorHAnsi" w:hAnsiTheme="minorHAnsi"/>
          <w:noProof/>
          <w:szCs w:val="24"/>
          <w:lang w:val="en-GB"/>
        </w:rPr>
        <w:lastRenderedPageBreak/>
        <w:t>solutions to alleviate the difficulties faced by persons with disabilities in accessing telecommunications/ICT.</w:t>
      </w:r>
    </w:p>
    <w:p w14:paraId="2D673A7E" w14:textId="22D0F419" w:rsidR="004C7F9D" w:rsidRPr="00F51B45" w:rsidRDefault="000E31C5" w:rsidP="004C7F9D">
      <w:pPr>
        <w:spacing w:after="120"/>
        <w:rPr>
          <w:rFonts w:asciiTheme="minorHAnsi" w:hAnsiTheme="minorHAnsi"/>
          <w:szCs w:val="24"/>
        </w:rPr>
      </w:pPr>
      <w:r w:rsidRPr="00F51B45">
        <w:rPr>
          <w:rFonts w:asciiTheme="minorHAnsi" w:hAnsiTheme="minorHAnsi"/>
          <w:szCs w:val="24"/>
          <w:lang w:val="en-GB"/>
        </w:rPr>
        <w:t xml:space="preserve">The work plan of the Question 7/1 was devised with the aim to </w:t>
      </w:r>
      <w:r w:rsidR="00AA18F4" w:rsidRPr="00F51B45">
        <w:rPr>
          <w:rFonts w:asciiTheme="minorHAnsi" w:hAnsiTheme="minorHAnsi"/>
          <w:szCs w:val="24"/>
          <w:lang w:val="en-GB"/>
        </w:rPr>
        <w:t>develop</w:t>
      </w:r>
      <w:r w:rsidRPr="00F51B45">
        <w:rPr>
          <w:rFonts w:asciiTheme="minorHAnsi" w:hAnsiTheme="minorHAnsi"/>
          <w:szCs w:val="24"/>
          <w:lang w:val="en-GB"/>
        </w:rPr>
        <w:t xml:space="preserve"> and strengthen capacity building on ICT accessibility for PwD for Study Group participants (</w:t>
      </w:r>
      <w:r w:rsidR="00CB2C8A" w:rsidRPr="00F51B45">
        <w:rPr>
          <w:rFonts w:asciiTheme="minorHAnsi" w:hAnsiTheme="minorHAnsi"/>
          <w:szCs w:val="24"/>
          <w:lang w:val="en-GB"/>
        </w:rPr>
        <w:t xml:space="preserve">The </w:t>
      </w:r>
      <w:r w:rsidRPr="00F51B45">
        <w:rPr>
          <w:rFonts w:asciiTheme="minorHAnsi" w:hAnsiTheme="minorHAnsi"/>
          <w:noProof/>
          <w:szCs w:val="24"/>
          <w:lang w:val="en-GB"/>
        </w:rPr>
        <w:t>Member States</w:t>
      </w:r>
      <w:r w:rsidRPr="00F51B45">
        <w:rPr>
          <w:rFonts w:asciiTheme="minorHAnsi" w:hAnsiTheme="minorHAnsi"/>
          <w:szCs w:val="24"/>
          <w:lang w:val="en-GB"/>
        </w:rPr>
        <w:t xml:space="preserve"> and Sector Members, including Associates and Academia).</w:t>
      </w:r>
      <w:r w:rsidR="004C7F9D" w:rsidRPr="00F51B45">
        <w:rPr>
          <w:rFonts w:asciiTheme="minorHAnsi" w:hAnsiTheme="minorHAnsi"/>
          <w:b/>
          <w:bCs/>
          <w:szCs w:val="24"/>
          <w:lang w:val="en-GB"/>
        </w:rPr>
        <w:t xml:space="preserve"> </w:t>
      </w:r>
      <w:r w:rsidRPr="00F51B45">
        <w:rPr>
          <w:rFonts w:asciiTheme="minorHAnsi" w:hAnsiTheme="minorHAnsi"/>
          <w:szCs w:val="24"/>
        </w:rPr>
        <w:t xml:space="preserve">Expected outputs for Question 7/1 include: </w:t>
      </w:r>
    </w:p>
    <w:p w14:paraId="0C3CDA9F" w14:textId="7DC81FE2" w:rsidR="004C7F9D" w:rsidRPr="00F51B45" w:rsidRDefault="004C7F9D" w:rsidP="00B35480">
      <w:pPr>
        <w:pStyle w:val="Bulletlist1"/>
        <w:numPr>
          <w:ilvl w:val="0"/>
          <w:numId w:val="12"/>
        </w:numPr>
      </w:pPr>
      <w:r w:rsidRPr="00F51B45">
        <w:t>Increase awareness among Members on accessibility issues;</w:t>
      </w:r>
    </w:p>
    <w:p w14:paraId="2FDAE4C8" w14:textId="7B87AB4A" w:rsidR="004C7F9D" w:rsidRPr="00F51B45" w:rsidRDefault="000E31C5" w:rsidP="00B35480">
      <w:pPr>
        <w:pStyle w:val="Bulletlist1"/>
        <w:numPr>
          <w:ilvl w:val="0"/>
          <w:numId w:val="12"/>
        </w:numPr>
      </w:pPr>
      <w:r w:rsidRPr="00F51B45">
        <w:t xml:space="preserve">Capacity building </w:t>
      </w:r>
      <w:r w:rsidRPr="00F51B45">
        <w:rPr>
          <w:noProof/>
        </w:rPr>
        <w:t>and/or</w:t>
      </w:r>
      <w:r w:rsidRPr="00F51B45">
        <w:t xml:space="preserve"> training for Members on accessibility issues/tools developed/increased;</w:t>
      </w:r>
    </w:p>
    <w:p w14:paraId="0442A419" w14:textId="0B9E127A" w:rsidR="004C7F9D" w:rsidRPr="00F51B45" w:rsidRDefault="000E31C5" w:rsidP="00B35480">
      <w:pPr>
        <w:pStyle w:val="Bulletlist1"/>
        <w:numPr>
          <w:ilvl w:val="0"/>
          <w:numId w:val="12"/>
        </w:numPr>
      </w:pPr>
      <w:r w:rsidRPr="00F51B45">
        <w:t>Development of case studies provided by Members on ICT accessibility, policy, strategies and best practices;</w:t>
      </w:r>
    </w:p>
    <w:p w14:paraId="211C1104" w14:textId="1B8485C0" w:rsidR="004C7F9D" w:rsidRPr="00F51B45" w:rsidRDefault="000E31C5" w:rsidP="00B35480">
      <w:pPr>
        <w:pStyle w:val="Bulletlist1"/>
        <w:numPr>
          <w:ilvl w:val="0"/>
          <w:numId w:val="12"/>
        </w:numPr>
      </w:pPr>
      <w:r w:rsidRPr="00F51B45">
        <w:t xml:space="preserve">Enhance dialogue sessions on accessibility policies, </w:t>
      </w:r>
      <w:r w:rsidRPr="00F51B45">
        <w:rPr>
          <w:noProof/>
        </w:rPr>
        <w:t>strategies</w:t>
      </w:r>
      <w:r w:rsidR="00CB2C8A" w:rsidRPr="00F51B45">
        <w:rPr>
          <w:noProof/>
        </w:rPr>
        <w:t>,</w:t>
      </w:r>
      <w:r w:rsidRPr="00F51B45">
        <w:t xml:space="preserve"> and best practices;</w:t>
      </w:r>
    </w:p>
    <w:p w14:paraId="253F4E1F" w14:textId="4E7F178D" w:rsidR="004C7F9D" w:rsidRPr="00F51B45" w:rsidRDefault="000E31C5" w:rsidP="00B35480">
      <w:pPr>
        <w:pStyle w:val="Bulletlist1"/>
        <w:numPr>
          <w:ilvl w:val="0"/>
          <w:numId w:val="12"/>
        </w:numPr>
      </w:pPr>
      <w:r w:rsidRPr="00F51B45">
        <w:t xml:space="preserve">Facilitate moderated discussions with </w:t>
      </w:r>
      <w:r w:rsidR="00CB2C8A" w:rsidRPr="00F51B45">
        <w:t xml:space="preserve">the </w:t>
      </w:r>
      <w:r w:rsidRPr="00F51B45">
        <w:rPr>
          <w:noProof/>
        </w:rPr>
        <w:t>Member States</w:t>
      </w:r>
      <w:r w:rsidRPr="00F51B45">
        <w:t>, on designing policies and executing strategies for promoting and implementing ICT/telecommunications accessibility services and solutions for persons with disabilities and with specific needs, and for people with difficulties mastering reading and writing;</w:t>
      </w:r>
    </w:p>
    <w:p w14:paraId="2C86E1A2" w14:textId="06A78DD7" w:rsidR="004C7F9D" w:rsidRPr="00F51B45" w:rsidRDefault="000E31C5" w:rsidP="00B35480">
      <w:pPr>
        <w:pStyle w:val="Bulletlist1"/>
        <w:numPr>
          <w:ilvl w:val="0"/>
          <w:numId w:val="12"/>
        </w:numPr>
      </w:pPr>
      <w:r w:rsidRPr="00F51B45">
        <w:t>Carry out</w:t>
      </w:r>
      <w:r w:rsidRPr="00F51B45">
        <w:rPr>
          <w:noProof/>
        </w:rPr>
        <w:t xml:space="preserve"> competition</w:t>
      </w:r>
      <w:r w:rsidRPr="00F51B45">
        <w:t xml:space="preserve"> on best strategy/</w:t>
      </w:r>
      <w:r w:rsidRPr="00F51B45">
        <w:rPr>
          <w:noProof/>
        </w:rPr>
        <w:t>ies</w:t>
      </w:r>
      <w:r w:rsidRPr="00F51B45">
        <w:t>, policy/</w:t>
      </w:r>
      <w:r w:rsidRPr="00F51B45">
        <w:rPr>
          <w:noProof/>
        </w:rPr>
        <w:t>ies</w:t>
      </w:r>
      <w:r w:rsidRPr="00F51B45">
        <w:t xml:space="preserve"> and project/s developed in the area of accessibility;</w:t>
      </w:r>
    </w:p>
    <w:p w14:paraId="4A9391B2" w14:textId="1A4945B7" w:rsidR="004C7F9D" w:rsidRPr="00F51B45" w:rsidRDefault="000E31C5" w:rsidP="00B35480">
      <w:pPr>
        <w:pStyle w:val="Bulletlist1"/>
        <w:numPr>
          <w:ilvl w:val="0"/>
          <w:numId w:val="12"/>
        </w:numPr>
      </w:pPr>
      <w:r w:rsidRPr="00F51B45">
        <w:t>Select and recognize Members for their best strategy/</w:t>
      </w:r>
      <w:r w:rsidRPr="00F51B45">
        <w:rPr>
          <w:noProof/>
        </w:rPr>
        <w:t>ies</w:t>
      </w:r>
      <w:r w:rsidRPr="00F51B45">
        <w:t>, policy/</w:t>
      </w:r>
      <w:r w:rsidRPr="00F51B45">
        <w:rPr>
          <w:noProof/>
        </w:rPr>
        <w:t>ies</w:t>
      </w:r>
      <w:r w:rsidRPr="00F51B45">
        <w:t xml:space="preserve"> and project/s developed in area of accessibility;</w:t>
      </w:r>
    </w:p>
    <w:p w14:paraId="4C94119B" w14:textId="3DDDD20F" w:rsidR="004C7F9D" w:rsidRPr="00F51B45" w:rsidRDefault="000E31C5" w:rsidP="00B35480">
      <w:pPr>
        <w:pStyle w:val="Bulletlist1"/>
        <w:numPr>
          <w:ilvl w:val="0"/>
          <w:numId w:val="12"/>
        </w:numPr>
        <w:rPr>
          <w:lang w:val="en-GB"/>
        </w:rPr>
      </w:pPr>
      <w:r w:rsidRPr="00F51B45">
        <w:rPr>
          <w:lang w:val="en-GB"/>
        </w:rPr>
        <w:t>Showcasing o</w:t>
      </w:r>
      <w:r w:rsidR="00BB27C7" w:rsidRPr="00F51B45">
        <w:rPr>
          <w:lang w:val="en-GB"/>
        </w:rPr>
        <w:t>f existing commercial solutions.</w:t>
      </w:r>
    </w:p>
    <w:p w14:paraId="7095E146" w14:textId="150997CC" w:rsidR="004C7F9D" w:rsidRPr="00F51B45" w:rsidRDefault="000E31C5" w:rsidP="00BB27C7">
      <w:pPr>
        <w:rPr>
          <w:rFonts w:asciiTheme="minorHAnsi" w:hAnsiTheme="minorHAnsi"/>
          <w:lang w:val="en-GB"/>
        </w:rPr>
      </w:pPr>
      <w:r w:rsidRPr="00F51B45">
        <w:rPr>
          <w:rFonts w:asciiTheme="minorHAnsi" w:hAnsiTheme="minorHAnsi"/>
          <w:lang w:val="en-GB"/>
        </w:rPr>
        <w:t>Develop a report with recommendations and guidelines on accessibility issues</w:t>
      </w:r>
      <w:r w:rsidR="003A39E3" w:rsidRPr="00F51B45">
        <w:rPr>
          <w:rFonts w:asciiTheme="minorHAnsi" w:hAnsiTheme="minorHAnsi"/>
          <w:lang w:val="en-GB"/>
        </w:rPr>
        <w:t>.</w:t>
      </w:r>
    </w:p>
    <w:p w14:paraId="66D5FD8D" w14:textId="1D515889" w:rsidR="004C7F9D" w:rsidRPr="00F51B45" w:rsidRDefault="004C7F9D" w:rsidP="004C7F9D">
      <w:pPr>
        <w:rPr>
          <w:rFonts w:asciiTheme="minorHAnsi" w:hAnsiTheme="minorHAnsi"/>
          <w:lang w:val="en-GB"/>
        </w:rPr>
      </w:pPr>
      <w:r w:rsidRPr="00F51B45">
        <w:rPr>
          <w:rFonts w:asciiTheme="minorHAnsi" w:hAnsiTheme="minorHAnsi"/>
          <w:lang w:val="en-GB"/>
        </w:rPr>
        <w:t xml:space="preserve">Based on the abovementioned expected outputs, the </w:t>
      </w:r>
      <w:r w:rsidR="003A39E3" w:rsidRPr="00F51B45">
        <w:rPr>
          <w:rFonts w:asciiTheme="minorHAnsi" w:hAnsiTheme="minorHAnsi"/>
          <w:lang w:val="en-GB"/>
        </w:rPr>
        <w:t xml:space="preserve">aim of the </w:t>
      </w:r>
      <w:r w:rsidRPr="00F51B45">
        <w:rPr>
          <w:rFonts w:asciiTheme="minorHAnsi" w:hAnsiTheme="minorHAnsi"/>
          <w:lang w:val="en-GB"/>
        </w:rPr>
        <w:t xml:space="preserve">Draft Final Report </w:t>
      </w:r>
      <w:r w:rsidR="003A39E3" w:rsidRPr="00F51B45">
        <w:rPr>
          <w:rFonts w:asciiTheme="minorHAnsi" w:hAnsiTheme="minorHAnsi"/>
          <w:lang w:val="en-GB"/>
        </w:rPr>
        <w:t>is to present</w:t>
      </w:r>
      <w:r w:rsidRPr="00F51B45">
        <w:rPr>
          <w:rFonts w:asciiTheme="minorHAnsi" w:hAnsiTheme="minorHAnsi"/>
          <w:lang w:val="en-GB"/>
        </w:rPr>
        <w:t xml:space="preserve"> </w:t>
      </w:r>
      <w:r w:rsidR="00AA18F4" w:rsidRPr="00F51B45">
        <w:rPr>
          <w:rFonts w:asciiTheme="minorHAnsi" w:hAnsiTheme="minorHAnsi"/>
          <w:lang w:val="en-GB"/>
        </w:rPr>
        <w:t>good</w:t>
      </w:r>
      <w:r w:rsidRPr="00F51B45">
        <w:rPr>
          <w:rFonts w:asciiTheme="minorHAnsi" w:hAnsiTheme="minorHAnsi"/>
          <w:lang w:val="en-GB"/>
        </w:rPr>
        <w:t xml:space="preserve"> practices, </w:t>
      </w:r>
      <w:r w:rsidR="00AA18F4" w:rsidRPr="00F51B45">
        <w:rPr>
          <w:rFonts w:asciiTheme="minorHAnsi" w:hAnsiTheme="minorHAnsi"/>
          <w:lang w:val="en-GB"/>
        </w:rPr>
        <w:t xml:space="preserve">outlines </w:t>
      </w:r>
      <w:r w:rsidRPr="00F51B45">
        <w:rPr>
          <w:rFonts w:asciiTheme="minorHAnsi" w:hAnsiTheme="minorHAnsi"/>
          <w:lang w:val="en-GB"/>
        </w:rPr>
        <w:t xml:space="preserve">challenges, </w:t>
      </w:r>
      <w:r w:rsidR="00AA18F4" w:rsidRPr="00F51B45">
        <w:rPr>
          <w:rFonts w:asciiTheme="minorHAnsi" w:hAnsiTheme="minorHAnsi"/>
          <w:lang w:val="en-GB"/>
        </w:rPr>
        <w:t xml:space="preserve">and proposes </w:t>
      </w:r>
      <w:r w:rsidRPr="00F51B45">
        <w:rPr>
          <w:rFonts w:asciiTheme="minorHAnsi" w:hAnsiTheme="minorHAnsi"/>
          <w:lang w:val="en-GB"/>
        </w:rPr>
        <w:t>recommendations and guidelines to the following study items:</w:t>
      </w:r>
    </w:p>
    <w:p w14:paraId="74D4E65F" w14:textId="2696CCAA" w:rsidR="004C7F9D" w:rsidRPr="00F51B45" w:rsidRDefault="004C7F9D" w:rsidP="00B35480">
      <w:pPr>
        <w:pStyle w:val="Bulletlist1"/>
        <w:numPr>
          <w:ilvl w:val="0"/>
          <w:numId w:val="12"/>
        </w:numPr>
      </w:pPr>
      <w:r w:rsidRPr="00F51B45">
        <w:t>What changes must be made to existing legislation to promote ICT accessibility?</w:t>
      </w:r>
    </w:p>
    <w:p w14:paraId="6FFF1388" w14:textId="279D4B88" w:rsidR="004C7F9D" w:rsidRPr="00F51B45" w:rsidRDefault="004C7F9D" w:rsidP="00B35480">
      <w:pPr>
        <w:pStyle w:val="Bulletlist1"/>
        <w:numPr>
          <w:ilvl w:val="0"/>
          <w:numId w:val="12"/>
        </w:numPr>
      </w:pPr>
      <w:r w:rsidRPr="00F51B45">
        <w:t>How to promote accessibility in public ICT spaces, such as telecentres and public pay phones?</w:t>
      </w:r>
    </w:p>
    <w:p w14:paraId="20D3F85A" w14:textId="7EEB48FE" w:rsidR="004C7F9D" w:rsidRPr="00F51B45" w:rsidRDefault="004C7F9D" w:rsidP="00B35480">
      <w:pPr>
        <w:pStyle w:val="Bulletlist1"/>
        <w:numPr>
          <w:ilvl w:val="0"/>
          <w:numId w:val="12"/>
        </w:numPr>
      </w:pPr>
      <w:r w:rsidRPr="00F51B45">
        <w:t>Which requirements for public procurement, including commercial best practices relating to telecommunications/ICT, should apply to persons with disabilities?</w:t>
      </w:r>
    </w:p>
    <w:p w14:paraId="261ED83A" w14:textId="77777777" w:rsidR="004C7F9D" w:rsidRPr="00F51B45" w:rsidRDefault="004C7F9D" w:rsidP="00B35480">
      <w:pPr>
        <w:pStyle w:val="Bulletlist1"/>
        <w:numPr>
          <w:ilvl w:val="0"/>
          <w:numId w:val="12"/>
        </w:numPr>
      </w:pPr>
      <w:r w:rsidRPr="00F51B45">
        <w:t>What are the requirements for mobile phone accessibility? What are the requirements for TV and video programming accessibility?</w:t>
      </w:r>
    </w:p>
    <w:p w14:paraId="754D9F1D" w14:textId="3DDE1F42" w:rsidR="004C7F9D" w:rsidRPr="00F51B45" w:rsidRDefault="004C7F9D" w:rsidP="00B35480">
      <w:pPr>
        <w:pStyle w:val="Bulletlist1"/>
        <w:numPr>
          <w:ilvl w:val="0"/>
          <w:numId w:val="12"/>
        </w:numPr>
      </w:pPr>
      <w:r w:rsidRPr="00F51B45">
        <w:t xml:space="preserve">What are the requirements for web accessibility? </w:t>
      </w:r>
    </w:p>
    <w:p w14:paraId="38B3C740" w14:textId="63EFA229" w:rsidR="004C7F9D" w:rsidRPr="00F51B45" w:rsidRDefault="004C7F9D" w:rsidP="00B35480">
      <w:pPr>
        <w:pStyle w:val="Bulletlist1"/>
        <w:numPr>
          <w:ilvl w:val="0"/>
          <w:numId w:val="12"/>
        </w:numPr>
      </w:pPr>
      <w:r w:rsidRPr="00F51B45">
        <w:t>How can accessibility tools be used by people with difficulties mastering reading and writing?</w:t>
      </w:r>
    </w:p>
    <w:p w14:paraId="1EE97212" w14:textId="7C1F99FC" w:rsidR="004C7F9D" w:rsidRPr="00F51B45" w:rsidRDefault="004C7F9D" w:rsidP="00B35480">
      <w:pPr>
        <w:pStyle w:val="Bulletlist1"/>
        <w:numPr>
          <w:ilvl w:val="0"/>
          <w:numId w:val="12"/>
        </w:numPr>
      </w:pPr>
      <w:r w:rsidRPr="00F51B45">
        <w:t>What are the best strategies, policies</w:t>
      </w:r>
      <w:r w:rsidR="00CB2C8A" w:rsidRPr="00F51B45">
        <w:t>,</w:t>
      </w:r>
      <w:r w:rsidRPr="00F51B45">
        <w:t xml:space="preserve"> and projects on accessibility that are already implemented?</w:t>
      </w:r>
    </w:p>
    <w:p w14:paraId="3C16ADD2" w14:textId="1148FBF2" w:rsidR="004C7F9D" w:rsidRPr="00F51B45" w:rsidRDefault="004C7F9D" w:rsidP="00B35480">
      <w:pPr>
        <w:pStyle w:val="Bulletlist1"/>
        <w:numPr>
          <w:ilvl w:val="0"/>
          <w:numId w:val="12"/>
        </w:numPr>
      </w:pPr>
      <w:r w:rsidRPr="00F51B45">
        <w:t>What commercial solutions exist in the global ICT marketplace?</w:t>
      </w:r>
    </w:p>
    <w:p w14:paraId="35F926DE" w14:textId="44002FB3" w:rsidR="004C7F9D" w:rsidRPr="00F51B45" w:rsidRDefault="004C7F9D" w:rsidP="00B35480">
      <w:pPr>
        <w:pStyle w:val="Bulletlist1"/>
        <w:numPr>
          <w:ilvl w:val="0"/>
          <w:numId w:val="12"/>
        </w:numPr>
      </w:pPr>
      <w:r w:rsidRPr="00F51B45">
        <w:t>What potential practical applications can be identified to promote accessible e-education?</w:t>
      </w:r>
    </w:p>
    <w:p w14:paraId="114D49F7" w14:textId="77777777" w:rsidR="00AA18F4" w:rsidRPr="00F51B45" w:rsidRDefault="00AA18F4" w:rsidP="002A4F0B">
      <w:pPr>
        <w:rPr>
          <w:rFonts w:asciiTheme="minorHAnsi" w:eastAsiaTheme="minorHAnsi" w:hAnsiTheme="minorHAnsi" w:cstheme="minorBidi"/>
          <w:sz w:val="22"/>
          <w:lang w:val="en-GB"/>
        </w:rPr>
        <w:sectPr w:rsidR="00AA18F4" w:rsidRPr="00F51B45" w:rsidSect="004F12DA">
          <w:headerReference w:type="even" r:id="rId11"/>
          <w:headerReference w:type="default" r:id="rId12"/>
          <w:footerReference w:type="even" r:id="rId13"/>
          <w:footerReference w:type="default" r:id="rId14"/>
          <w:headerReference w:type="first" r:id="rId15"/>
          <w:footerReference w:type="first" r:id="rId16"/>
          <w:pgSz w:w="11907" w:h="16834" w:code="9"/>
          <w:pgMar w:top="1418" w:right="1134" w:bottom="851" w:left="1134" w:header="720" w:footer="567" w:gutter="0"/>
          <w:paperSrc w:first="7" w:other="7"/>
          <w:cols w:space="720"/>
          <w:titlePg/>
          <w:docGrid w:linePitch="326"/>
        </w:sectPr>
      </w:pPr>
    </w:p>
    <w:p w14:paraId="3FFDC41D" w14:textId="77777777" w:rsidR="002A4F0B" w:rsidRPr="00F51B45" w:rsidRDefault="00332F02" w:rsidP="00B35480">
      <w:pPr>
        <w:pStyle w:val="Heading1"/>
        <w:numPr>
          <w:ilvl w:val="0"/>
          <w:numId w:val="11"/>
        </w:numPr>
        <w:ind w:hanging="578"/>
        <w:rPr>
          <w:rFonts w:asciiTheme="minorHAnsi" w:hAnsiTheme="minorHAnsi"/>
        </w:rPr>
      </w:pPr>
      <w:bookmarkStart w:id="26" w:name="_Toc448669690"/>
      <w:bookmarkStart w:id="27" w:name="_Toc455574110"/>
      <w:bookmarkStart w:id="28" w:name="_Toc466985967"/>
      <w:bookmarkStart w:id="29" w:name="_Toc423939518"/>
      <w:r w:rsidRPr="00F51B45">
        <w:rPr>
          <w:rFonts w:asciiTheme="minorHAnsi" w:hAnsiTheme="minorHAnsi"/>
        </w:rPr>
        <w:t xml:space="preserve">CHAPTER 1 – </w:t>
      </w:r>
      <w:bookmarkEnd w:id="26"/>
      <w:r w:rsidRPr="00F51B45">
        <w:rPr>
          <w:rFonts w:asciiTheme="minorHAnsi" w:hAnsiTheme="minorHAnsi"/>
        </w:rPr>
        <w:t>Telecommunications and ICT accessibility policy and regulatory framework</w:t>
      </w:r>
      <w:bookmarkEnd w:id="27"/>
      <w:bookmarkEnd w:id="28"/>
    </w:p>
    <w:p w14:paraId="0559652E" w14:textId="1A845D3C" w:rsidR="002A4F0B" w:rsidRPr="00F51B45" w:rsidRDefault="00C3020A" w:rsidP="00B35480">
      <w:pPr>
        <w:pStyle w:val="Heading2"/>
        <w:numPr>
          <w:ilvl w:val="1"/>
          <w:numId w:val="5"/>
        </w:numPr>
        <w:spacing w:before="400"/>
        <w:rPr>
          <w:rFonts w:asciiTheme="minorHAnsi" w:hAnsiTheme="minorHAnsi"/>
        </w:rPr>
      </w:pPr>
      <w:bookmarkStart w:id="30" w:name="_Toc455574111"/>
      <w:bookmarkStart w:id="31" w:name="_Toc466985968"/>
      <w:bookmarkEnd w:id="29"/>
      <w:r w:rsidRPr="00F51B45">
        <w:rPr>
          <w:rFonts w:asciiTheme="minorHAnsi" w:hAnsiTheme="minorHAnsi"/>
          <w:szCs w:val="24"/>
        </w:rPr>
        <w:t xml:space="preserve">Introduction: Why promote and implement </w:t>
      </w:r>
      <w:r w:rsidR="00337697" w:rsidRPr="00F51B45">
        <w:rPr>
          <w:rFonts w:asciiTheme="minorHAnsi" w:hAnsiTheme="minorHAnsi"/>
          <w:szCs w:val="24"/>
        </w:rPr>
        <w:t xml:space="preserve">accessible </w:t>
      </w:r>
      <w:r w:rsidRPr="00F51B45">
        <w:rPr>
          <w:rFonts w:asciiTheme="minorHAnsi" w:hAnsiTheme="minorHAnsi"/>
          <w:szCs w:val="24"/>
        </w:rPr>
        <w:t>telecomm</w:t>
      </w:r>
      <w:r w:rsidR="00337697" w:rsidRPr="00F51B45">
        <w:rPr>
          <w:rFonts w:asciiTheme="minorHAnsi" w:hAnsiTheme="minorHAnsi"/>
          <w:szCs w:val="24"/>
        </w:rPr>
        <w:t>unications and ICT</w:t>
      </w:r>
      <w:r w:rsidRPr="00F51B45">
        <w:rPr>
          <w:rFonts w:asciiTheme="minorHAnsi" w:hAnsiTheme="minorHAnsi"/>
          <w:szCs w:val="24"/>
        </w:rPr>
        <w:t xml:space="preserve"> for </w:t>
      </w:r>
      <w:r w:rsidR="00A52F0F" w:rsidRPr="00F51B45">
        <w:rPr>
          <w:rFonts w:asciiTheme="minorHAnsi" w:hAnsiTheme="minorHAnsi"/>
          <w:szCs w:val="24"/>
        </w:rPr>
        <w:t>PwD</w:t>
      </w:r>
      <w:r w:rsidRPr="00F51B45">
        <w:rPr>
          <w:rFonts w:asciiTheme="minorHAnsi" w:hAnsiTheme="minorHAnsi"/>
          <w:szCs w:val="24"/>
        </w:rPr>
        <w:t xml:space="preserve"> and </w:t>
      </w:r>
      <w:r w:rsidR="00A52F0F" w:rsidRPr="00F51B45">
        <w:rPr>
          <w:rFonts w:asciiTheme="minorHAnsi" w:hAnsiTheme="minorHAnsi"/>
          <w:szCs w:val="24"/>
        </w:rPr>
        <w:t xml:space="preserve">with </w:t>
      </w:r>
      <w:r w:rsidRPr="00F51B45">
        <w:rPr>
          <w:rFonts w:asciiTheme="minorHAnsi" w:hAnsiTheme="minorHAnsi"/>
          <w:szCs w:val="24"/>
        </w:rPr>
        <w:t>specific needs?</w:t>
      </w:r>
      <w:bookmarkEnd w:id="30"/>
      <w:bookmarkEnd w:id="31"/>
    </w:p>
    <w:p w14:paraId="33EC262A" w14:textId="41773346" w:rsidR="00901B01" w:rsidRPr="00F51B45" w:rsidRDefault="00901B01" w:rsidP="005F6CAD">
      <w:pPr>
        <w:rPr>
          <w:rFonts w:asciiTheme="minorHAnsi" w:hAnsiTheme="minorHAnsi"/>
          <w:lang w:val="en-GB"/>
        </w:rPr>
      </w:pPr>
      <w:r w:rsidRPr="00F51B45">
        <w:rPr>
          <w:rFonts w:asciiTheme="minorHAnsi" w:hAnsiTheme="minorHAnsi"/>
          <w:lang w:val="en-GB"/>
        </w:rPr>
        <w:t xml:space="preserve">Understanding the needs of PwD is crucial in finding a suitable approach to </w:t>
      </w:r>
      <w:r w:rsidRPr="00F51B45">
        <w:rPr>
          <w:rFonts w:asciiTheme="minorHAnsi" w:hAnsiTheme="minorHAnsi"/>
          <w:noProof/>
          <w:lang w:val="en-GB"/>
        </w:rPr>
        <w:t>promot</w:t>
      </w:r>
      <w:r w:rsidR="00CB2C8A" w:rsidRPr="00F51B45">
        <w:rPr>
          <w:rFonts w:asciiTheme="minorHAnsi" w:hAnsiTheme="minorHAnsi"/>
          <w:noProof/>
          <w:lang w:val="en-GB"/>
        </w:rPr>
        <w:t>ing</w:t>
      </w:r>
      <w:r w:rsidRPr="00F51B45">
        <w:rPr>
          <w:rFonts w:asciiTheme="minorHAnsi" w:hAnsiTheme="minorHAnsi"/>
          <w:lang w:val="en-GB"/>
        </w:rPr>
        <w:t xml:space="preserve"> ICT Accessibility.</w:t>
      </w:r>
    </w:p>
    <w:p w14:paraId="518B449E" w14:textId="0E435067" w:rsidR="00DD7309" w:rsidRPr="00F51B45" w:rsidRDefault="00B276CF" w:rsidP="005F6CAD">
      <w:pPr>
        <w:rPr>
          <w:rFonts w:asciiTheme="minorHAnsi" w:eastAsia="Arial Unicode MS" w:hAnsiTheme="minorHAnsi"/>
          <w:lang w:val="en-GB"/>
        </w:rPr>
      </w:pPr>
      <w:r w:rsidRPr="00F51B45">
        <w:rPr>
          <w:rFonts w:asciiTheme="minorHAnsi" w:hAnsiTheme="minorHAnsi"/>
          <w:lang w:val="en-GB"/>
        </w:rPr>
        <w:t>Globally</w:t>
      </w:r>
      <w:r w:rsidR="001F4EC7" w:rsidRPr="00F51B45">
        <w:rPr>
          <w:rFonts w:asciiTheme="minorHAnsi" w:hAnsiTheme="minorHAnsi"/>
          <w:lang w:val="en-GB"/>
        </w:rPr>
        <w:t>,</w:t>
      </w:r>
      <w:r w:rsidRPr="00F51B45">
        <w:rPr>
          <w:rFonts w:asciiTheme="minorHAnsi" w:hAnsiTheme="minorHAnsi"/>
          <w:lang w:val="en-GB"/>
        </w:rPr>
        <w:t xml:space="preserve"> it has been recognized that the promotion of ICT accessibility, across web, television, mobile</w:t>
      </w:r>
      <w:r w:rsidR="00546ED6">
        <w:rPr>
          <w:rFonts w:asciiTheme="minorHAnsi" w:hAnsiTheme="minorHAnsi"/>
          <w:lang w:val="en-GB"/>
        </w:rPr>
        <w:t>,</w:t>
      </w:r>
      <w:r w:rsidRPr="00F51B45">
        <w:rPr>
          <w:rFonts w:asciiTheme="minorHAnsi" w:hAnsiTheme="minorHAnsi"/>
          <w:lang w:val="en-GB"/>
        </w:rPr>
        <w:t xml:space="preserve"> and public access platforms </w:t>
      </w:r>
      <w:r w:rsidR="00DD7309" w:rsidRPr="00F51B45">
        <w:rPr>
          <w:rFonts w:asciiTheme="minorHAnsi" w:hAnsiTheme="minorHAnsi"/>
          <w:lang w:val="en-GB"/>
        </w:rPr>
        <w:t xml:space="preserve">can </w:t>
      </w:r>
      <w:r w:rsidRPr="00F51B45">
        <w:rPr>
          <w:rFonts w:asciiTheme="minorHAnsi" w:eastAsia="Arial Unicode MS" w:hAnsiTheme="minorHAnsi"/>
          <w:noProof/>
          <w:lang w:val="en-GB"/>
        </w:rPr>
        <w:t>enable</w:t>
      </w:r>
      <w:r w:rsidR="00DD7309" w:rsidRPr="00F51B45">
        <w:rPr>
          <w:rFonts w:asciiTheme="minorHAnsi" w:eastAsia="Arial Unicode MS" w:hAnsiTheme="minorHAnsi"/>
          <w:lang w:val="en-GB"/>
        </w:rPr>
        <w:t xml:space="preserve"> </w:t>
      </w:r>
      <w:r w:rsidR="00AA18F4" w:rsidRPr="00F51B45">
        <w:rPr>
          <w:rFonts w:asciiTheme="minorHAnsi" w:eastAsia="Arial Unicode MS" w:hAnsiTheme="minorHAnsi"/>
          <w:lang w:val="en-GB"/>
        </w:rPr>
        <w:t>PwD</w:t>
      </w:r>
      <w:r w:rsidR="00DD7309" w:rsidRPr="00F51B45">
        <w:rPr>
          <w:rFonts w:asciiTheme="minorHAnsi" w:eastAsia="Arial Unicode MS" w:hAnsiTheme="minorHAnsi"/>
          <w:lang w:val="en-GB"/>
        </w:rPr>
        <w:t xml:space="preserve">. </w:t>
      </w:r>
      <w:r w:rsidR="00AA18F4" w:rsidRPr="00F51B45">
        <w:rPr>
          <w:rFonts w:asciiTheme="minorHAnsi" w:eastAsia="Arial Unicode MS" w:hAnsiTheme="minorHAnsi"/>
          <w:lang w:val="en-GB"/>
        </w:rPr>
        <w:t xml:space="preserve">It is the fact that many PwD </w:t>
      </w:r>
      <w:r w:rsidRPr="00F51B45">
        <w:rPr>
          <w:rFonts w:asciiTheme="minorHAnsi" w:hAnsiTheme="minorHAnsi"/>
          <w:noProof/>
          <w:lang w:val="en-GB"/>
        </w:rPr>
        <w:t>face</w:t>
      </w:r>
      <w:r w:rsidR="00CB2C8A" w:rsidRPr="00F51B45">
        <w:rPr>
          <w:rFonts w:asciiTheme="minorHAnsi" w:hAnsiTheme="minorHAnsi"/>
          <w:noProof/>
          <w:lang w:val="en-GB"/>
        </w:rPr>
        <w:t>s</w:t>
      </w:r>
      <w:r w:rsidRPr="00F51B45">
        <w:rPr>
          <w:rFonts w:asciiTheme="minorHAnsi" w:hAnsiTheme="minorHAnsi"/>
          <w:lang w:val="en-GB"/>
        </w:rPr>
        <w:t xml:space="preserve"> a range of barriers and challenges</w:t>
      </w:r>
      <w:r w:rsidR="00DD7309" w:rsidRPr="00F51B45">
        <w:rPr>
          <w:rFonts w:asciiTheme="minorHAnsi" w:hAnsiTheme="minorHAnsi"/>
          <w:lang w:val="en-GB"/>
        </w:rPr>
        <w:t xml:space="preserve"> and are unable</w:t>
      </w:r>
      <w:r w:rsidRPr="00F51B45">
        <w:rPr>
          <w:rFonts w:asciiTheme="minorHAnsi" w:hAnsiTheme="minorHAnsi"/>
          <w:lang w:val="en-GB"/>
        </w:rPr>
        <w:t xml:space="preserve"> </w:t>
      </w:r>
      <w:r w:rsidRPr="00F51B45">
        <w:rPr>
          <w:rFonts w:asciiTheme="minorHAnsi" w:eastAsia="Arial Unicode MS" w:hAnsiTheme="minorHAnsi"/>
          <w:lang w:val="en-GB"/>
        </w:rPr>
        <w:t xml:space="preserve">to take full advantage of </w:t>
      </w:r>
      <w:r w:rsidR="00DD7309" w:rsidRPr="00F51B45">
        <w:rPr>
          <w:rFonts w:asciiTheme="minorHAnsi" w:eastAsia="Arial Unicode MS" w:hAnsiTheme="minorHAnsi"/>
          <w:lang w:val="en-GB"/>
        </w:rPr>
        <w:t xml:space="preserve">the benefits of </w:t>
      </w:r>
      <w:r w:rsidRPr="00F51B45">
        <w:rPr>
          <w:rFonts w:asciiTheme="minorHAnsi" w:eastAsia="Arial Unicode MS" w:hAnsiTheme="minorHAnsi"/>
          <w:lang w:val="en-GB"/>
        </w:rPr>
        <w:t>ICTs</w:t>
      </w:r>
      <w:r w:rsidR="00AA18F4" w:rsidRPr="00F51B45">
        <w:rPr>
          <w:rFonts w:asciiTheme="minorHAnsi" w:hAnsiTheme="minorHAnsi"/>
          <w:lang w:val="en-GB"/>
        </w:rPr>
        <w:t>, which represents a problem</w:t>
      </w:r>
      <w:r w:rsidR="00AA18F4" w:rsidRPr="00F51B45">
        <w:rPr>
          <w:rFonts w:asciiTheme="minorHAnsi" w:eastAsia="Arial Unicode MS" w:hAnsiTheme="minorHAnsi"/>
          <w:lang w:val="en-GB"/>
        </w:rPr>
        <w:t>.</w:t>
      </w:r>
    </w:p>
    <w:p w14:paraId="16FAD286" w14:textId="4BEADA08" w:rsidR="003664E6" w:rsidRPr="00F51B45" w:rsidRDefault="00AA18F4" w:rsidP="005F6CAD">
      <w:pPr>
        <w:rPr>
          <w:rFonts w:asciiTheme="minorHAnsi" w:hAnsiTheme="minorHAnsi"/>
          <w:lang w:val="en-GB"/>
        </w:rPr>
      </w:pPr>
      <w:r w:rsidRPr="00F51B45">
        <w:rPr>
          <w:rFonts w:asciiTheme="minorHAnsi" w:hAnsiTheme="minorHAnsi"/>
          <w:lang w:val="en-GB"/>
        </w:rPr>
        <w:t xml:space="preserve">There are many reasons </w:t>
      </w:r>
      <w:r w:rsidRPr="00F51B45">
        <w:rPr>
          <w:rFonts w:asciiTheme="minorHAnsi" w:hAnsiTheme="minorHAnsi"/>
          <w:noProof/>
          <w:lang w:val="en-GB"/>
        </w:rPr>
        <w:t>why</w:t>
      </w:r>
      <w:r w:rsidR="00CB2C8A" w:rsidRPr="00F51B45">
        <w:rPr>
          <w:rFonts w:asciiTheme="minorHAnsi" w:hAnsiTheme="minorHAnsi"/>
          <w:noProof/>
          <w:lang w:val="en-GB"/>
        </w:rPr>
        <w:t xml:space="preserve"> to</w:t>
      </w:r>
      <w:r w:rsidRPr="00F51B45">
        <w:rPr>
          <w:rFonts w:asciiTheme="minorHAnsi" w:hAnsiTheme="minorHAnsi"/>
          <w:lang w:val="en-GB"/>
        </w:rPr>
        <w:t xml:space="preserve"> promote and implement accessible telecommunications and ICT for PwD. It is a well-known fact that in many, mainly developing countries, PwD have a </w:t>
      </w:r>
      <w:r w:rsidRPr="00F51B45">
        <w:rPr>
          <w:rFonts w:asciiTheme="minorHAnsi" w:hAnsiTheme="minorHAnsi"/>
          <w:noProof/>
          <w:lang w:val="en-GB"/>
        </w:rPr>
        <w:t>tendency</w:t>
      </w:r>
      <w:r w:rsidRPr="00F51B45">
        <w:rPr>
          <w:rFonts w:asciiTheme="minorHAnsi" w:hAnsiTheme="minorHAnsi"/>
          <w:lang w:val="en-GB"/>
        </w:rPr>
        <w:t xml:space="preserve"> to show resistance to the use of ICT because they're not accessible to them. To a large extent, the lack of Internet access prevents PwD to expand their knowledge, and </w:t>
      </w:r>
      <w:r w:rsidRPr="00F51B45">
        <w:rPr>
          <w:rFonts w:asciiTheme="minorHAnsi" w:hAnsiTheme="minorHAnsi"/>
          <w:noProof/>
          <w:lang w:val="en-GB"/>
        </w:rPr>
        <w:t>a low</w:t>
      </w:r>
      <w:r w:rsidRPr="00F51B45">
        <w:rPr>
          <w:rFonts w:asciiTheme="minorHAnsi" w:hAnsiTheme="minorHAnsi"/>
          <w:lang w:val="en-GB"/>
        </w:rPr>
        <w:t xml:space="preserve"> percent uses social network due to lack of the </w:t>
      </w:r>
      <w:r w:rsidRPr="00F51B45">
        <w:rPr>
          <w:rFonts w:asciiTheme="minorHAnsi" w:hAnsiTheme="minorHAnsi"/>
          <w:noProof/>
          <w:lang w:val="en-GB"/>
        </w:rPr>
        <w:t>web</w:t>
      </w:r>
      <w:r w:rsidRPr="00F51B45">
        <w:rPr>
          <w:rFonts w:asciiTheme="minorHAnsi" w:hAnsiTheme="minorHAnsi"/>
          <w:lang w:val="en-GB"/>
        </w:rPr>
        <w:t xml:space="preserve"> and mobile accessibility. The lack of legally binding provisions, lack of funds and insufficient awareness about existing accessible services as well as the needs to increase their development remain main challenges. </w:t>
      </w:r>
    </w:p>
    <w:p w14:paraId="7D8FDC18" w14:textId="3EB85D8B" w:rsidR="00AA18F4" w:rsidRPr="00F51B45" w:rsidRDefault="00AA18F4" w:rsidP="005F6CAD">
      <w:pPr>
        <w:rPr>
          <w:rFonts w:asciiTheme="minorHAnsi" w:hAnsiTheme="minorHAnsi"/>
          <w:lang w:val="en-GB"/>
        </w:rPr>
      </w:pPr>
      <w:r w:rsidRPr="00F51B45">
        <w:rPr>
          <w:rFonts w:asciiTheme="minorHAnsi" w:hAnsiTheme="minorHAnsi"/>
          <w:lang w:val="en-GB"/>
        </w:rPr>
        <w:t xml:space="preserve">National regulatory authorities (NRAs) and governmental institutions can play </w:t>
      </w:r>
      <w:r w:rsidRPr="00F51B45">
        <w:rPr>
          <w:rFonts w:asciiTheme="minorHAnsi" w:hAnsiTheme="minorHAnsi"/>
          <w:noProof/>
          <w:lang w:val="en-GB"/>
        </w:rPr>
        <w:t>an essential</w:t>
      </w:r>
      <w:r w:rsidRPr="00F51B45">
        <w:rPr>
          <w:rFonts w:asciiTheme="minorHAnsi" w:hAnsiTheme="minorHAnsi"/>
          <w:lang w:val="en-GB"/>
        </w:rPr>
        <w:t xml:space="preserve"> role in improving the current situation by updating current legislation and promoting ICT accessibility, which is not often the case. Although recognising that the key goal of any policy is to remove barriers to ICT use for persons with different kinds of disabilities, using </w:t>
      </w:r>
      <w:r w:rsidRPr="00F51B45">
        <w:rPr>
          <w:rFonts w:asciiTheme="minorHAnsi" w:hAnsiTheme="minorHAnsi"/>
          <w:noProof/>
          <w:lang w:val="en-GB"/>
        </w:rPr>
        <w:t>all sorts of ICT</w:t>
      </w:r>
      <w:r w:rsidRPr="00F51B45">
        <w:rPr>
          <w:rFonts w:asciiTheme="minorHAnsi" w:hAnsiTheme="minorHAnsi"/>
          <w:lang w:val="en-GB"/>
        </w:rPr>
        <w:t xml:space="preserve"> devices, the </w:t>
      </w:r>
      <w:r w:rsidRPr="00F51B45">
        <w:rPr>
          <w:rFonts w:asciiTheme="minorHAnsi" w:hAnsiTheme="minorHAnsi"/>
          <w:noProof/>
          <w:lang w:val="en-GB"/>
        </w:rPr>
        <w:t>NRAs</w:t>
      </w:r>
      <w:r w:rsidR="00CB2C8A" w:rsidRPr="00F51B45">
        <w:rPr>
          <w:rFonts w:asciiTheme="minorHAnsi" w:hAnsiTheme="minorHAnsi"/>
          <w:noProof/>
          <w:lang w:val="en-GB"/>
        </w:rPr>
        <w:t>,</w:t>
      </w:r>
      <w:r w:rsidRPr="00F51B45">
        <w:rPr>
          <w:rFonts w:asciiTheme="minorHAnsi" w:hAnsiTheme="minorHAnsi"/>
          <w:lang w:val="en-GB"/>
        </w:rPr>
        <w:t xml:space="preserve"> and governmental institutions lack knowledge and funds in achie</w:t>
      </w:r>
      <w:r w:rsidR="00546ED6">
        <w:rPr>
          <w:rFonts w:asciiTheme="minorHAnsi" w:hAnsiTheme="minorHAnsi"/>
          <w:lang w:val="en-GB"/>
        </w:rPr>
        <w:t>ving this. In spite of a motto “</w:t>
      </w:r>
      <w:r w:rsidR="00546ED6">
        <w:rPr>
          <w:rFonts w:asciiTheme="minorHAnsi" w:hAnsiTheme="minorHAnsi"/>
          <w:i/>
          <w:lang w:val="en-GB"/>
        </w:rPr>
        <w:t>Nothing about us without us”</w:t>
      </w:r>
      <w:r w:rsidRPr="00F51B45">
        <w:rPr>
          <w:rFonts w:asciiTheme="minorHAnsi" w:hAnsiTheme="minorHAnsi"/>
          <w:b/>
          <w:lang w:val="en-GB"/>
        </w:rPr>
        <w:t xml:space="preserve">, </w:t>
      </w:r>
      <w:r w:rsidRPr="00F51B45">
        <w:rPr>
          <w:rFonts w:asciiTheme="minorHAnsi" w:hAnsiTheme="minorHAnsi"/>
          <w:lang w:val="en-GB"/>
        </w:rPr>
        <w:t>the voice of PwD</w:t>
      </w:r>
      <w:r w:rsidRPr="00F51B45">
        <w:rPr>
          <w:rFonts w:asciiTheme="minorHAnsi" w:hAnsiTheme="minorHAnsi"/>
          <w:b/>
          <w:lang w:val="en-GB"/>
        </w:rPr>
        <w:t xml:space="preserve"> </w:t>
      </w:r>
      <w:r w:rsidRPr="00F51B45">
        <w:rPr>
          <w:rFonts w:asciiTheme="minorHAnsi" w:hAnsiTheme="minorHAnsi"/>
          <w:lang w:val="en-GB"/>
        </w:rPr>
        <w:t xml:space="preserve">is not heard by policy makers. Change in attitude should go hand in hand with solving the issues of legal nature. </w:t>
      </w:r>
    </w:p>
    <w:p w14:paraId="36926150" w14:textId="53EE4BAB" w:rsidR="002A4F0B" w:rsidRPr="00F51B45" w:rsidRDefault="00117C80" w:rsidP="00B35480">
      <w:pPr>
        <w:pStyle w:val="Heading2"/>
        <w:numPr>
          <w:ilvl w:val="1"/>
          <w:numId w:val="5"/>
        </w:numPr>
        <w:spacing w:before="400"/>
        <w:rPr>
          <w:rFonts w:asciiTheme="minorHAnsi" w:hAnsiTheme="minorHAnsi"/>
          <w:szCs w:val="24"/>
        </w:rPr>
      </w:pPr>
      <w:bookmarkStart w:id="32" w:name="_Toc455574112"/>
      <w:bookmarkStart w:id="33" w:name="_Toc466985969"/>
      <w:r w:rsidRPr="00F51B45">
        <w:rPr>
          <w:rFonts w:asciiTheme="minorHAnsi" w:hAnsiTheme="minorHAnsi"/>
          <w:szCs w:val="24"/>
        </w:rPr>
        <w:t>L</w:t>
      </w:r>
      <w:r w:rsidR="007462E1" w:rsidRPr="00F51B45">
        <w:rPr>
          <w:rFonts w:asciiTheme="minorHAnsi" w:hAnsiTheme="minorHAnsi"/>
          <w:szCs w:val="24"/>
        </w:rPr>
        <w:t xml:space="preserve">egal, policy, and regulatory framework for telecommunications and ICT accessibility for </w:t>
      </w:r>
      <w:r w:rsidR="00076772" w:rsidRPr="00F51B45">
        <w:rPr>
          <w:rFonts w:asciiTheme="minorHAnsi" w:hAnsiTheme="minorHAnsi"/>
          <w:szCs w:val="24"/>
        </w:rPr>
        <w:t>PwD</w:t>
      </w:r>
      <w:r w:rsidR="007462E1" w:rsidRPr="00F51B45">
        <w:rPr>
          <w:rFonts w:asciiTheme="minorHAnsi" w:hAnsiTheme="minorHAnsi"/>
          <w:szCs w:val="24"/>
        </w:rPr>
        <w:t xml:space="preserve"> and </w:t>
      </w:r>
      <w:r w:rsidR="00A52F0F" w:rsidRPr="00F51B45">
        <w:rPr>
          <w:rFonts w:asciiTheme="minorHAnsi" w:hAnsiTheme="minorHAnsi"/>
          <w:szCs w:val="24"/>
        </w:rPr>
        <w:t xml:space="preserve">with </w:t>
      </w:r>
      <w:r w:rsidR="007462E1" w:rsidRPr="00F51B45">
        <w:rPr>
          <w:rFonts w:asciiTheme="minorHAnsi" w:hAnsiTheme="minorHAnsi"/>
          <w:szCs w:val="24"/>
        </w:rPr>
        <w:t>specific needs</w:t>
      </w:r>
      <w:bookmarkEnd w:id="32"/>
      <w:bookmarkEnd w:id="33"/>
    </w:p>
    <w:p w14:paraId="28AC1B19" w14:textId="5D42AFAC" w:rsidR="00B32F51" w:rsidRPr="00F51B45" w:rsidRDefault="00E91836" w:rsidP="00117C80">
      <w:pPr>
        <w:pStyle w:val="CEONormal"/>
        <w:tabs>
          <w:tab w:val="left" w:pos="0"/>
        </w:tabs>
        <w:spacing w:before="60" w:after="60"/>
        <w:jc w:val="both"/>
        <w:rPr>
          <w:rStyle w:val="Hyperlink"/>
          <w:rFonts w:asciiTheme="minorHAnsi" w:hAnsiTheme="minorHAnsi" w:cs="Calibri"/>
          <w:noProof/>
          <w:color w:val="0070C0"/>
          <w:sz w:val="24"/>
          <w:szCs w:val="24"/>
          <w:lang w:val="en-US"/>
        </w:rPr>
      </w:pPr>
      <w:r w:rsidRPr="00F51B45">
        <w:rPr>
          <w:rFonts w:asciiTheme="minorHAnsi" w:hAnsiTheme="minorHAnsi"/>
          <w:bCs/>
          <w:noProof/>
          <w:sz w:val="24"/>
          <w:szCs w:val="24"/>
        </w:rPr>
        <w:t>W</w:t>
      </w:r>
      <w:r w:rsidR="00B32F51" w:rsidRPr="00F51B45">
        <w:rPr>
          <w:rFonts w:asciiTheme="minorHAnsi" w:hAnsiTheme="minorHAnsi"/>
          <w:bCs/>
          <w:noProof/>
          <w:sz w:val="24"/>
          <w:szCs w:val="24"/>
        </w:rPr>
        <w:t>ith the aim to increase the capacity building of Members’ participants in ICT accessibility topics, the</w:t>
      </w:r>
      <w:r w:rsidRPr="00F51B45">
        <w:rPr>
          <w:rFonts w:asciiTheme="minorHAnsi" w:hAnsiTheme="minorHAnsi"/>
          <w:bCs/>
          <w:noProof/>
          <w:sz w:val="24"/>
          <w:szCs w:val="24"/>
        </w:rPr>
        <w:t xml:space="preserve"> ITU Telecommunication Development Bureau (BDT)</w:t>
      </w:r>
      <w:r w:rsidR="00B32F51" w:rsidRPr="00F51B45">
        <w:rPr>
          <w:rFonts w:asciiTheme="minorHAnsi" w:hAnsiTheme="minorHAnsi"/>
          <w:bCs/>
          <w:noProof/>
          <w:sz w:val="24"/>
          <w:szCs w:val="24"/>
        </w:rPr>
        <w:t xml:space="preserve"> </w:t>
      </w:r>
      <w:r w:rsidRPr="00F51B45">
        <w:rPr>
          <w:rFonts w:asciiTheme="minorHAnsi" w:hAnsiTheme="minorHAnsi"/>
          <w:bCs/>
          <w:noProof/>
          <w:sz w:val="24"/>
          <w:szCs w:val="24"/>
        </w:rPr>
        <w:t xml:space="preserve">developed </w:t>
      </w:r>
      <w:r w:rsidR="00B32F51" w:rsidRPr="00F51B45">
        <w:rPr>
          <w:rFonts w:asciiTheme="minorHAnsi" w:hAnsiTheme="minorHAnsi"/>
          <w:bCs/>
          <w:noProof/>
          <w:sz w:val="24"/>
          <w:szCs w:val="24"/>
        </w:rPr>
        <w:t xml:space="preserve"> in cooperation with the G3ict, the Global Initiative for Inclusive ICTs</w:t>
      </w:r>
      <w:r w:rsidRPr="00F51B45">
        <w:rPr>
          <w:rFonts w:asciiTheme="minorHAnsi" w:hAnsiTheme="minorHAnsi"/>
          <w:bCs/>
          <w:noProof/>
          <w:sz w:val="24"/>
          <w:szCs w:val="24"/>
        </w:rPr>
        <w:t xml:space="preserve"> (G3ict)</w:t>
      </w:r>
      <w:r w:rsidR="00B32F51" w:rsidRPr="00F51B45">
        <w:rPr>
          <w:rFonts w:asciiTheme="minorHAnsi" w:hAnsiTheme="minorHAnsi"/>
          <w:bCs/>
          <w:noProof/>
          <w:sz w:val="24"/>
          <w:szCs w:val="24"/>
        </w:rPr>
        <w:t xml:space="preserve">, the </w:t>
      </w:r>
      <w:hyperlink r:id="rId17" w:history="1">
        <w:r w:rsidR="00B32F51" w:rsidRPr="00F51B45">
          <w:rPr>
            <w:rStyle w:val="Hyperlink"/>
            <w:rFonts w:asciiTheme="minorHAnsi" w:eastAsiaTheme="minorEastAsia" w:hAnsiTheme="minorHAnsi"/>
            <w:noProof/>
            <w:color w:val="0070C0"/>
            <w:sz w:val="24"/>
            <w:szCs w:val="24"/>
            <w:lang w:val="en-US" w:eastAsia="ja-JP"/>
          </w:rPr>
          <w:t>Model ICT Accessibility</w:t>
        </w:r>
        <w:r w:rsidR="00B32F51" w:rsidRPr="00F51B45">
          <w:rPr>
            <w:rStyle w:val="Hyperlink"/>
            <w:rFonts w:asciiTheme="minorHAnsi" w:eastAsiaTheme="minorEastAsia" w:hAnsiTheme="minorHAnsi"/>
            <w:noProof/>
            <w:color w:val="0070C0"/>
            <w:sz w:val="24"/>
            <w:szCs w:val="24"/>
            <w:lang w:eastAsia="ja-JP"/>
          </w:rPr>
          <w:t xml:space="preserve"> Policy Report</w:t>
        </w:r>
      </w:hyperlink>
      <w:r w:rsidR="00B32F51" w:rsidRPr="00F51B45">
        <w:rPr>
          <w:rStyle w:val="Hyperlink"/>
          <w:rFonts w:asciiTheme="minorHAnsi" w:eastAsiaTheme="minorEastAsia" w:hAnsiTheme="minorHAnsi"/>
          <w:noProof/>
          <w:color w:val="0070C0"/>
          <w:sz w:val="24"/>
          <w:szCs w:val="24"/>
          <w:lang w:eastAsia="ja-JP"/>
        </w:rPr>
        <w:t xml:space="preserve">  </w:t>
      </w:r>
      <w:r w:rsidR="00B32F51" w:rsidRPr="00F51B45">
        <w:rPr>
          <w:rStyle w:val="Hyperlink"/>
          <w:rFonts w:asciiTheme="minorHAnsi" w:eastAsiaTheme="minorEastAsia" w:hAnsiTheme="minorHAnsi"/>
          <w:noProof/>
          <w:color w:val="auto"/>
          <w:sz w:val="24"/>
          <w:szCs w:val="24"/>
          <w:u w:val="none"/>
          <w:lang w:eastAsia="ja-JP"/>
        </w:rPr>
        <w:t xml:space="preserve">as a tool for national policy makers and regulators </w:t>
      </w:r>
      <w:r w:rsidR="00B32F51" w:rsidRPr="00F51B45">
        <w:rPr>
          <w:rFonts w:asciiTheme="minorHAnsi" w:eastAsiaTheme="minorEastAsia" w:hAnsiTheme="minorHAnsi"/>
          <w:noProof/>
          <w:sz w:val="24"/>
          <w:szCs w:val="24"/>
          <w:lang w:eastAsia="ja-JP"/>
        </w:rPr>
        <w:t>in developing ICT accessibility policy frameworks. This report</w:t>
      </w:r>
      <w:r w:rsidR="000935F6" w:rsidRPr="00F51B45">
        <w:rPr>
          <w:rFonts w:asciiTheme="minorHAnsi" w:hAnsiTheme="minorHAnsi" w:cs="Calibri"/>
          <w:sz w:val="24"/>
          <w:szCs w:val="24"/>
          <w:lang w:val="en-US"/>
        </w:rPr>
        <w:t xml:space="preserve">, </w:t>
      </w:r>
      <w:r w:rsidR="000935F6" w:rsidRPr="00F51B45">
        <w:rPr>
          <w:rFonts w:asciiTheme="minorHAnsi" w:hAnsiTheme="minorHAnsi" w:cstheme="majorBidi"/>
          <w:sz w:val="24"/>
          <w:szCs w:val="24"/>
          <w:lang w:val="en-US"/>
        </w:rPr>
        <w:t xml:space="preserve">which is available in all 6 ITU official languages as well as </w:t>
      </w:r>
      <w:r w:rsidR="000935F6" w:rsidRPr="00F51B45">
        <w:rPr>
          <w:rFonts w:asciiTheme="minorHAnsi" w:hAnsiTheme="minorHAnsi" w:cstheme="majorBidi"/>
          <w:noProof/>
          <w:sz w:val="24"/>
          <w:szCs w:val="24"/>
          <w:lang w:val="en-US"/>
        </w:rPr>
        <w:t>in accessible</w:t>
      </w:r>
      <w:r w:rsidR="000935F6" w:rsidRPr="00F51B45">
        <w:rPr>
          <w:rFonts w:asciiTheme="minorHAnsi" w:hAnsiTheme="minorHAnsi" w:cstheme="majorBidi"/>
          <w:sz w:val="24"/>
          <w:szCs w:val="24"/>
          <w:lang w:val="en-US"/>
        </w:rPr>
        <w:t xml:space="preserve"> e-book version, </w:t>
      </w:r>
      <w:r w:rsidR="00B32F51" w:rsidRPr="00F51B45">
        <w:rPr>
          <w:rFonts w:asciiTheme="minorHAnsi" w:hAnsiTheme="minorHAnsi" w:cs="Calibri"/>
          <w:sz w:val="24"/>
          <w:szCs w:val="24"/>
          <w:lang w:val="en-US"/>
        </w:rPr>
        <w:t xml:space="preserve">assists countries to understand the generic steps and requirements necessary to promote accessibility by </w:t>
      </w:r>
      <w:r w:rsidR="00076772" w:rsidRPr="00F51B45">
        <w:rPr>
          <w:rFonts w:asciiTheme="minorHAnsi" w:hAnsiTheme="minorHAnsi" w:cs="Calibri"/>
          <w:sz w:val="24"/>
          <w:szCs w:val="24"/>
          <w:lang w:val="en-US"/>
        </w:rPr>
        <w:t>PwD</w:t>
      </w:r>
      <w:r w:rsidR="00B32F51" w:rsidRPr="00F51B45">
        <w:rPr>
          <w:rFonts w:asciiTheme="minorHAnsi" w:hAnsiTheme="minorHAnsi" w:cs="Calibri"/>
          <w:sz w:val="24"/>
          <w:szCs w:val="24"/>
          <w:lang w:val="en-US"/>
        </w:rPr>
        <w:t xml:space="preserve"> and provides guidance in areas where they can be adapted to meet national circumstances. </w:t>
      </w:r>
      <w:r w:rsidRPr="00F51B45">
        <w:rPr>
          <w:rFonts w:asciiTheme="minorHAnsi" w:hAnsiTheme="minorHAnsi" w:cs="Calibri"/>
          <w:sz w:val="24"/>
          <w:szCs w:val="24"/>
          <w:lang w:val="en-US"/>
        </w:rPr>
        <w:t>Besides, t</w:t>
      </w:r>
      <w:r w:rsidR="00B32F51" w:rsidRPr="00F51B45">
        <w:rPr>
          <w:rFonts w:asciiTheme="minorHAnsi" w:hAnsiTheme="minorHAnsi" w:cs="Calibri"/>
          <w:sz w:val="24"/>
          <w:szCs w:val="24"/>
          <w:lang w:val="en-US"/>
        </w:rPr>
        <w:t xml:space="preserve">he </w:t>
      </w:r>
      <w:r w:rsidR="001F4EC7" w:rsidRPr="00F51B45">
        <w:rPr>
          <w:rFonts w:asciiTheme="minorHAnsi" w:hAnsiTheme="minorHAnsi" w:cs="Calibri"/>
          <w:sz w:val="24"/>
          <w:szCs w:val="24"/>
          <w:lang w:val="en-US"/>
        </w:rPr>
        <w:t>Members can</w:t>
      </w:r>
      <w:r w:rsidRPr="00F51B45">
        <w:rPr>
          <w:rFonts w:asciiTheme="minorHAnsi" w:hAnsiTheme="minorHAnsi" w:cs="Calibri"/>
          <w:sz w:val="24"/>
          <w:szCs w:val="24"/>
          <w:lang w:val="en-US"/>
        </w:rPr>
        <w:t xml:space="preserve"> </w:t>
      </w:r>
      <w:r w:rsidR="00B32F51" w:rsidRPr="00F51B45">
        <w:rPr>
          <w:rFonts w:asciiTheme="minorHAnsi" w:hAnsiTheme="minorHAnsi" w:cs="Calibri"/>
          <w:sz w:val="24"/>
          <w:szCs w:val="24"/>
          <w:lang w:val="en-US"/>
        </w:rPr>
        <w:t xml:space="preserve">also turn for guidance to the G3ict ICT Accessibility Policy Toolkit for </w:t>
      </w:r>
      <w:r w:rsidR="00076772" w:rsidRPr="00F51B45">
        <w:rPr>
          <w:rFonts w:asciiTheme="minorHAnsi" w:hAnsiTheme="minorHAnsi" w:cs="Calibri"/>
          <w:sz w:val="24"/>
          <w:szCs w:val="24"/>
          <w:lang w:val="en-US"/>
        </w:rPr>
        <w:t>PwD</w:t>
      </w:r>
      <w:r w:rsidR="00B32F51" w:rsidRPr="00F51B45">
        <w:rPr>
          <w:rFonts w:asciiTheme="minorHAnsi" w:hAnsiTheme="minorHAnsi" w:cs="Calibri"/>
          <w:sz w:val="24"/>
          <w:szCs w:val="24"/>
          <w:lang w:val="en-US"/>
        </w:rPr>
        <w:t xml:space="preserve"> </w:t>
      </w:r>
      <w:r w:rsidR="00B32F51" w:rsidRPr="00F51B45">
        <w:rPr>
          <w:rFonts w:asciiTheme="minorHAnsi" w:hAnsiTheme="minorHAnsi" w:cs="Calibri"/>
          <w:noProof/>
          <w:sz w:val="24"/>
          <w:szCs w:val="24"/>
          <w:lang w:val="en-US"/>
        </w:rPr>
        <w:t>(</w:t>
      </w:r>
      <w:hyperlink r:id="rId18" w:history="1">
        <w:r w:rsidR="00B32F51" w:rsidRPr="00F51B45">
          <w:rPr>
            <w:rStyle w:val="Hyperlink"/>
            <w:rFonts w:asciiTheme="minorHAnsi" w:hAnsiTheme="minorHAnsi" w:cs="Calibri"/>
            <w:noProof/>
            <w:color w:val="0070C0"/>
            <w:sz w:val="24"/>
            <w:szCs w:val="24"/>
            <w:lang w:val="en-US"/>
          </w:rPr>
          <w:t>www.e-accessibilitytoolkit.org</w:t>
        </w:r>
      </w:hyperlink>
      <w:r w:rsidR="00B32F51" w:rsidRPr="00F51B45">
        <w:rPr>
          <w:rStyle w:val="Hyperlink"/>
          <w:rFonts w:asciiTheme="minorHAnsi" w:hAnsiTheme="minorHAnsi" w:cs="Calibri"/>
          <w:noProof/>
          <w:color w:val="0070C0"/>
          <w:sz w:val="24"/>
          <w:szCs w:val="24"/>
          <w:lang w:val="en-US"/>
        </w:rPr>
        <w:t>).</w:t>
      </w:r>
    </w:p>
    <w:p w14:paraId="081BF161" w14:textId="6C4A1B58" w:rsidR="00117C80" w:rsidRPr="00F51B45" w:rsidRDefault="00117C80" w:rsidP="005F6CAD">
      <w:pPr>
        <w:rPr>
          <w:rFonts w:asciiTheme="minorHAnsi" w:hAnsiTheme="minorHAnsi"/>
          <w:bCs/>
          <w:lang w:val="en-GB"/>
        </w:rPr>
      </w:pPr>
      <w:r w:rsidRPr="00F51B45">
        <w:rPr>
          <w:rFonts w:asciiTheme="minorHAnsi" w:hAnsiTheme="minorHAnsi"/>
          <w:lang w:val="en-US"/>
        </w:rPr>
        <w:t xml:space="preserve">Throughout the Member States, the relevant ministry is responsible for making policy which governs the ICT sector. ICT accessibility </w:t>
      </w:r>
      <w:r w:rsidRPr="00F51B45">
        <w:rPr>
          <w:rFonts w:asciiTheme="minorHAnsi" w:hAnsiTheme="minorHAnsi"/>
          <w:noProof/>
          <w:lang w:val="en-US"/>
        </w:rPr>
        <w:t>policies, therefore,</w:t>
      </w:r>
      <w:r w:rsidRPr="00F51B45">
        <w:rPr>
          <w:rFonts w:asciiTheme="minorHAnsi" w:hAnsiTheme="minorHAnsi"/>
          <w:lang w:val="en-US"/>
        </w:rPr>
        <w:t xml:space="preserve"> need to be made by the responsible ministry and included in the general policy framework. Although policies </w:t>
      </w:r>
      <w:r w:rsidRPr="00F51B45">
        <w:rPr>
          <w:rFonts w:asciiTheme="minorHAnsi" w:hAnsiTheme="minorHAnsi"/>
          <w:noProof/>
          <w:lang w:val="en-US"/>
        </w:rPr>
        <w:t>are formally put</w:t>
      </w:r>
      <w:r w:rsidRPr="00F51B45">
        <w:rPr>
          <w:rFonts w:asciiTheme="minorHAnsi" w:hAnsiTheme="minorHAnsi"/>
          <w:lang w:val="en-US"/>
        </w:rPr>
        <w:t xml:space="preserve"> in place by governments, different stakeholders, including the NRA, the private sector, civil society and organizations representing PwD, make inputs into the policy process and affect its outcomes. Policy needs to </w:t>
      </w:r>
      <w:r w:rsidRPr="00F51B45">
        <w:rPr>
          <w:rFonts w:asciiTheme="minorHAnsi" w:hAnsiTheme="minorHAnsi"/>
          <w:noProof/>
          <w:lang w:val="en-US"/>
        </w:rPr>
        <w:t>be turned</w:t>
      </w:r>
      <w:r w:rsidRPr="00F51B45">
        <w:rPr>
          <w:rFonts w:asciiTheme="minorHAnsi" w:hAnsiTheme="minorHAnsi"/>
          <w:lang w:val="en-US"/>
        </w:rPr>
        <w:t xml:space="preserve"> into legislation, regulations, </w:t>
      </w:r>
      <w:r w:rsidRPr="00F51B45">
        <w:rPr>
          <w:rFonts w:asciiTheme="minorHAnsi" w:hAnsiTheme="minorHAnsi"/>
          <w:noProof/>
          <w:lang w:val="en-US"/>
        </w:rPr>
        <w:t>and/or</w:t>
      </w:r>
      <w:r w:rsidRPr="00F51B45">
        <w:rPr>
          <w:rFonts w:asciiTheme="minorHAnsi" w:hAnsiTheme="minorHAnsi"/>
          <w:lang w:val="en-US"/>
        </w:rPr>
        <w:t xml:space="preserve"> </w:t>
      </w:r>
      <w:r w:rsidRPr="00F51B45">
        <w:rPr>
          <w:rFonts w:asciiTheme="minorHAnsi" w:hAnsiTheme="minorHAnsi"/>
          <w:noProof/>
          <w:lang w:val="en-US"/>
        </w:rPr>
        <w:t>licence</w:t>
      </w:r>
      <w:r w:rsidRPr="00F51B45">
        <w:rPr>
          <w:rFonts w:asciiTheme="minorHAnsi" w:hAnsiTheme="minorHAnsi"/>
          <w:lang w:val="en-US"/>
        </w:rPr>
        <w:t xml:space="preserve"> conditions </w:t>
      </w:r>
      <w:r w:rsidRPr="00F51B45">
        <w:rPr>
          <w:rFonts w:asciiTheme="minorHAnsi" w:hAnsiTheme="minorHAnsi"/>
          <w:noProof/>
          <w:lang w:val="en-US"/>
        </w:rPr>
        <w:t>to</w:t>
      </w:r>
      <w:r w:rsidRPr="00F51B45">
        <w:rPr>
          <w:rFonts w:asciiTheme="minorHAnsi" w:hAnsiTheme="minorHAnsi"/>
          <w:lang w:val="en-US"/>
        </w:rPr>
        <w:t xml:space="preserve"> make it enforceable.</w:t>
      </w:r>
    </w:p>
    <w:p w14:paraId="232F4E6F" w14:textId="1B0800B2" w:rsidR="00117C80" w:rsidRPr="00F51B45" w:rsidRDefault="00117C80" w:rsidP="005F6CAD">
      <w:pPr>
        <w:rPr>
          <w:rFonts w:asciiTheme="minorHAnsi" w:hAnsiTheme="minorHAnsi"/>
          <w:lang w:val="en-GB"/>
        </w:rPr>
      </w:pPr>
      <w:r w:rsidRPr="00F51B45">
        <w:rPr>
          <w:rFonts w:asciiTheme="minorHAnsi" w:hAnsiTheme="minorHAnsi"/>
          <w:lang w:val="en-GB"/>
        </w:rPr>
        <w:t xml:space="preserve">However, </w:t>
      </w:r>
      <w:r w:rsidR="004C00C9" w:rsidRPr="00F51B45">
        <w:rPr>
          <w:rFonts w:asciiTheme="minorHAnsi" w:hAnsiTheme="minorHAnsi"/>
          <w:lang w:val="en-GB"/>
        </w:rPr>
        <w:t>simultaneously</w:t>
      </w:r>
      <w:r w:rsidRPr="00F51B45">
        <w:rPr>
          <w:rFonts w:asciiTheme="minorHAnsi" w:hAnsiTheme="minorHAnsi"/>
          <w:lang w:val="en-GB"/>
        </w:rPr>
        <w:t xml:space="preserve">, throughout the Member States, it is evident that substantial changes are </w:t>
      </w:r>
      <w:r w:rsidR="003664E6" w:rsidRPr="00F51B45">
        <w:rPr>
          <w:rFonts w:asciiTheme="minorHAnsi" w:hAnsiTheme="minorHAnsi"/>
          <w:lang w:val="en-GB"/>
        </w:rPr>
        <w:t xml:space="preserve">necessary to </w:t>
      </w:r>
      <w:r w:rsidR="003664E6" w:rsidRPr="00F51B45">
        <w:rPr>
          <w:rFonts w:asciiTheme="minorHAnsi" w:hAnsiTheme="minorHAnsi"/>
          <w:noProof/>
          <w:lang w:val="en-GB"/>
        </w:rPr>
        <w:t>be incorporated</w:t>
      </w:r>
      <w:r w:rsidR="003664E6" w:rsidRPr="00F51B45">
        <w:rPr>
          <w:rFonts w:asciiTheme="minorHAnsi" w:hAnsiTheme="minorHAnsi"/>
          <w:lang w:val="en-GB"/>
        </w:rPr>
        <w:t xml:space="preserve"> in</w:t>
      </w:r>
      <w:r w:rsidRPr="00F51B45">
        <w:rPr>
          <w:rFonts w:asciiTheme="minorHAnsi" w:hAnsiTheme="minorHAnsi"/>
          <w:lang w:val="en-GB"/>
        </w:rPr>
        <w:t xml:space="preserve">to existing legislation to promote ICT accessibility to advance </w:t>
      </w:r>
      <w:r w:rsidR="003664E6" w:rsidRPr="00F51B45">
        <w:rPr>
          <w:rFonts w:asciiTheme="minorHAnsi" w:hAnsiTheme="minorHAnsi"/>
          <w:lang w:val="en-GB"/>
        </w:rPr>
        <w:t>the</w:t>
      </w:r>
      <w:r w:rsidRPr="00F51B45">
        <w:rPr>
          <w:rFonts w:asciiTheme="minorHAnsi" w:hAnsiTheme="minorHAnsi"/>
          <w:lang w:val="en-GB"/>
        </w:rPr>
        <w:t xml:space="preserve"> area of ICT accessibility. </w:t>
      </w:r>
    </w:p>
    <w:p w14:paraId="18C3C372" w14:textId="323781DD" w:rsidR="00BB3736" w:rsidRPr="00F51B45" w:rsidRDefault="00117C80" w:rsidP="005F6CAD">
      <w:pPr>
        <w:rPr>
          <w:rFonts w:asciiTheme="minorHAnsi" w:hAnsiTheme="minorHAnsi"/>
          <w:lang w:val="en-US"/>
        </w:rPr>
      </w:pPr>
      <w:r w:rsidRPr="00F51B45">
        <w:rPr>
          <w:rFonts w:asciiTheme="minorHAnsi" w:hAnsiTheme="minorHAnsi"/>
          <w:lang w:val="en-GB"/>
        </w:rPr>
        <w:t xml:space="preserve">The </w:t>
      </w:r>
      <w:r w:rsidRPr="00F51B45">
        <w:rPr>
          <w:rFonts w:asciiTheme="minorHAnsi" w:hAnsiTheme="minorHAnsi"/>
          <w:lang w:val="en-GB" w:eastAsia="ja-JP"/>
        </w:rPr>
        <w:t xml:space="preserve">common problem </w:t>
      </w:r>
      <w:r w:rsidR="003664E6" w:rsidRPr="00F51B45">
        <w:rPr>
          <w:rFonts w:asciiTheme="minorHAnsi" w:hAnsiTheme="minorHAnsi"/>
          <w:lang w:val="en-GB" w:eastAsia="ja-JP"/>
        </w:rPr>
        <w:t xml:space="preserve">faced by the developing </w:t>
      </w:r>
      <w:r w:rsidR="00085402" w:rsidRPr="00F51B45">
        <w:rPr>
          <w:rFonts w:asciiTheme="minorHAnsi" w:hAnsiTheme="minorHAnsi"/>
          <w:lang w:val="en-GB" w:eastAsia="ja-JP"/>
        </w:rPr>
        <w:t>countries refers</w:t>
      </w:r>
      <w:r w:rsidRPr="00F51B45">
        <w:rPr>
          <w:rFonts w:asciiTheme="minorHAnsi" w:hAnsiTheme="minorHAnsi"/>
          <w:lang w:val="en-GB" w:eastAsia="ja-JP"/>
        </w:rPr>
        <w:t xml:space="preserve"> to t</w:t>
      </w:r>
      <w:r w:rsidRPr="00F51B45">
        <w:rPr>
          <w:rFonts w:asciiTheme="minorHAnsi" w:hAnsiTheme="minorHAnsi"/>
          <w:lang w:val="en-GB"/>
        </w:rPr>
        <w:t xml:space="preserve">he Universal Service obligation, which should take into account the needs of PwD </w:t>
      </w:r>
      <w:r w:rsidR="00CB2C8A" w:rsidRPr="00F51B45">
        <w:rPr>
          <w:rFonts w:asciiTheme="minorHAnsi" w:hAnsiTheme="minorHAnsi"/>
          <w:noProof/>
          <w:lang w:val="en-GB"/>
        </w:rPr>
        <w:t>about</w:t>
      </w:r>
      <w:r w:rsidRPr="00F51B45">
        <w:rPr>
          <w:rFonts w:asciiTheme="minorHAnsi" w:hAnsiTheme="minorHAnsi"/>
          <w:lang w:val="en-GB"/>
        </w:rPr>
        <w:t xml:space="preserve"> access to ICTs. </w:t>
      </w:r>
      <w:r w:rsidRPr="00F51B45">
        <w:rPr>
          <w:rStyle w:val="s24"/>
          <w:rFonts w:asciiTheme="minorHAnsi" w:hAnsiTheme="minorHAnsi"/>
          <w:szCs w:val="24"/>
          <w:lang w:val="en-GB"/>
        </w:rPr>
        <w:t>The </w:t>
      </w:r>
      <w:r w:rsidRPr="00F51B45">
        <w:rPr>
          <w:rStyle w:val="s17"/>
          <w:rFonts w:asciiTheme="minorHAnsi" w:hAnsiTheme="minorHAnsi"/>
          <w:szCs w:val="24"/>
          <w:lang w:val="en-GB"/>
        </w:rPr>
        <w:t xml:space="preserve">Universal Service legal and regulatory framework should include accessibility as an explicit goal for Universal Service and consideration within the Universal Service </w:t>
      </w:r>
      <w:r w:rsidRPr="00F51B45">
        <w:rPr>
          <w:rStyle w:val="s17"/>
          <w:rFonts w:asciiTheme="minorHAnsi" w:hAnsiTheme="minorHAnsi"/>
          <w:noProof/>
          <w:szCs w:val="24"/>
          <w:lang w:val="en-GB"/>
        </w:rPr>
        <w:t>Fund</w:t>
      </w:r>
      <w:r w:rsidRPr="00F51B45">
        <w:rPr>
          <w:rFonts w:asciiTheme="minorHAnsi" w:hAnsiTheme="minorHAnsi"/>
          <w:lang w:val="en-GB"/>
        </w:rPr>
        <w:t xml:space="preserve">, as well as the need to include ICT accessibility at all levels of education. Thus, in the process of developing and updating any general policies or laws that incorporate considerations of accessibility for ICTs, involvement of PwD and their representatives </w:t>
      </w:r>
      <w:r w:rsidRPr="00F51B45">
        <w:rPr>
          <w:rFonts w:asciiTheme="minorHAnsi" w:hAnsiTheme="minorHAnsi"/>
          <w:noProof/>
          <w:lang w:val="en-GB"/>
        </w:rPr>
        <w:t>and/or</w:t>
      </w:r>
      <w:r w:rsidRPr="00F51B45">
        <w:rPr>
          <w:rFonts w:asciiTheme="minorHAnsi" w:hAnsiTheme="minorHAnsi"/>
          <w:lang w:val="en-GB"/>
        </w:rPr>
        <w:t xml:space="preserve"> related bodies/organizations should </w:t>
      </w:r>
      <w:r w:rsidRPr="00F51B45">
        <w:rPr>
          <w:rFonts w:asciiTheme="minorHAnsi" w:hAnsiTheme="minorHAnsi"/>
          <w:noProof/>
          <w:lang w:val="en-GB"/>
        </w:rPr>
        <w:t>be considered</w:t>
      </w:r>
      <w:r w:rsidRPr="00F51B45">
        <w:rPr>
          <w:rFonts w:asciiTheme="minorHAnsi" w:hAnsiTheme="minorHAnsi"/>
          <w:lang w:val="en-GB"/>
        </w:rPr>
        <w:t xml:space="preserve"> from the conceptual stage of the said process.</w:t>
      </w:r>
      <w:r w:rsidR="00BB3736" w:rsidRPr="00F51B45">
        <w:rPr>
          <w:rFonts w:asciiTheme="minorHAnsi" w:hAnsiTheme="minorHAnsi"/>
          <w:lang w:val="en-US"/>
        </w:rPr>
        <w:t xml:space="preserve"> </w:t>
      </w:r>
    </w:p>
    <w:p w14:paraId="367FAD99" w14:textId="7ADB5684" w:rsidR="0039717C" w:rsidRPr="00F51B45" w:rsidRDefault="002D2460" w:rsidP="00B35480">
      <w:pPr>
        <w:pStyle w:val="Heading2"/>
        <w:numPr>
          <w:ilvl w:val="1"/>
          <w:numId w:val="5"/>
        </w:numPr>
        <w:spacing w:before="400"/>
        <w:rPr>
          <w:rFonts w:asciiTheme="minorHAnsi" w:hAnsiTheme="minorHAnsi"/>
          <w:szCs w:val="24"/>
        </w:rPr>
      </w:pPr>
      <w:bookmarkStart w:id="34" w:name="_Toc466985970"/>
      <w:r w:rsidRPr="00F51B45">
        <w:rPr>
          <w:rFonts w:asciiTheme="minorHAnsi" w:hAnsiTheme="minorHAnsi"/>
          <w:szCs w:val="24"/>
        </w:rPr>
        <w:t xml:space="preserve">Guidelines and recommendations </w:t>
      </w:r>
      <w:r w:rsidR="00CB2C8A" w:rsidRPr="00F51B45">
        <w:rPr>
          <w:rFonts w:asciiTheme="minorHAnsi" w:hAnsiTheme="minorHAnsi"/>
          <w:szCs w:val="24"/>
        </w:rPr>
        <w:t>for</w:t>
      </w:r>
      <w:r w:rsidRPr="00F51B45">
        <w:rPr>
          <w:rFonts w:asciiTheme="minorHAnsi" w:hAnsiTheme="minorHAnsi"/>
          <w:szCs w:val="24"/>
        </w:rPr>
        <w:t xml:space="preserve"> implementing necessary</w:t>
      </w:r>
      <w:r w:rsidR="0039717C" w:rsidRPr="00F51B45">
        <w:rPr>
          <w:rFonts w:asciiTheme="minorHAnsi" w:hAnsiTheme="minorHAnsi"/>
          <w:szCs w:val="24"/>
        </w:rPr>
        <w:t xml:space="preserve"> changes to existing legislation to promote ICT accessibility</w:t>
      </w:r>
      <w:bookmarkEnd w:id="34"/>
    </w:p>
    <w:p w14:paraId="5B339854" w14:textId="77777777" w:rsidR="0039717C" w:rsidRPr="00F51B45" w:rsidRDefault="0039717C" w:rsidP="005F6CAD">
      <w:pPr>
        <w:rPr>
          <w:rFonts w:asciiTheme="minorHAnsi" w:hAnsiTheme="minorHAnsi"/>
          <w:lang w:val="en-GB"/>
        </w:rPr>
      </w:pPr>
      <w:r w:rsidRPr="00F51B45">
        <w:rPr>
          <w:rFonts w:asciiTheme="minorHAnsi" w:hAnsiTheme="minorHAnsi"/>
          <w:lang w:val="en-GB"/>
        </w:rPr>
        <w:t xml:space="preserve">Many countries are in the process of amending their broadcasting or ICT legislation to address issues such as convergence and the introduction of broadband.  It is an ideal time to put forward key amendments to promote accessibility that can </w:t>
      </w:r>
      <w:r w:rsidRPr="00F51B45">
        <w:rPr>
          <w:rFonts w:asciiTheme="minorHAnsi" w:hAnsiTheme="minorHAnsi"/>
          <w:noProof/>
          <w:lang w:val="en-GB"/>
        </w:rPr>
        <w:t>be incorporated</w:t>
      </w:r>
      <w:r w:rsidRPr="00F51B45">
        <w:rPr>
          <w:rFonts w:asciiTheme="minorHAnsi" w:hAnsiTheme="minorHAnsi"/>
          <w:lang w:val="en-GB"/>
        </w:rPr>
        <w:t xml:space="preserve"> into new laws. Alternatively, policy-makers may wish to initiate amendment processes to their existing laws specifically to promote ICT accessibility.</w:t>
      </w:r>
    </w:p>
    <w:p w14:paraId="6567AEDF" w14:textId="77777777" w:rsidR="0039717C" w:rsidRPr="00F51B45" w:rsidRDefault="0039717C" w:rsidP="005F6CAD">
      <w:pPr>
        <w:rPr>
          <w:rFonts w:asciiTheme="minorHAnsi" w:hAnsiTheme="minorHAnsi"/>
          <w:lang w:val="en-GB"/>
        </w:rPr>
      </w:pPr>
      <w:r w:rsidRPr="00F51B45">
        <w:rPr>
          <w:rFonts w:asciiTheme="minorHAnsi" w:hAnsiTheme="minorHAnsi"/>
          <w:lang w:val="en-GB"/>
        </w:rPr>
        <w:t>Different regulatory approaches are in use by countries around the world, ranging from “light touch” regulatory frameworks that include industry self- and co-regulation to more traditional regulatory approaches that require the promulgation of regulations.  They will gain an understanding of what approaches are suitable for what national contexts.</w:t>
      </w:r>
    </w:p>
    <w:p w14:paraId="78A1DA0F" w14:textId="77777777" w:rsidR="00736660" w:rsidRPr="00F51B45" w:rsidRDefault="00736660" w:rsidP="005F6CAD">
      <w:pPr>
        <w:rPr>
          <w:rFonts w:asciiTheme="minorHAnsi" w:hAnsiTheme="minorHAnsi"/>
          <w:lang w:val="en-US"/>
        </w:rPr>
      </w:pPr>
      <w:r w:rsidRPr="00F51B45">
        <w:rPr>
          <w:rFonts w:asciiTheme="minorHAnsi" w:hAnsiTheme="minorHAnsi"/>
          <w:lang w:val="en-US"/>
        </w:rPr>
        <w:t xml:space="preserve">According to the Model ICT Accessibility Report, the role of the regulator facilitating ICT accessibility ranges from implementing policy through drafting and enforcing regulations, setting targets and </w:t>
      </w:r>
      <w:r w:rsidRPr="00F51B45">
        <w:rPr>
          <w:rFonts w:asciiTheme="minorHAnsi" w:hAnsiTheme="minorHAnsi"/>
          <w:noProof/>
          <w:lang w:val="en-US"/>
        </w:rPr>
        <w:t>licence</w:t>
      </w:r>
      <w:r w:rsidRPr="00F51B45">
        <w:rPr>
          <w:rFonts w:asciiTheme="minorHAnsi" w:hAnsiTheme="minorHAnsi"/>
          <w:lang w:val="en-US"/>
        </w:rPr>
        <w:t xml:space="preserve"> conditions, monitoring and enforcing obligations, drafting or approving of codes of practice and driving awareness campaigns and consultation.  </w:t>
      </w:r>
    </w:p>
    <w:p w14:paraId="46F78B12" w14:textId="31DC6EE6" w:rsidR="00736660" w:rsidRPr="00F51B45" w:rsidRDefault="00736660" w:rsidP="005F6CAD">
      <w:pPr>
        <w:rPr>
          <w:rFonts w:asciiTheme="minorHAnsi" w:hAnsiTheme="minorHAnsi"/>
          <w:lang w:val="en-GB"/>
        </w:rPr>
      </w:pPr>
      <w:r w:rsidRPr="00F51B45">
        <w:rPr>
          <w:rFonts w:asciiTheme="minorHAnsi" w:hAnsiTheme="minorHAnsi"/>
          <w:lang w:val="en-US"/>
        </w:rPr>
        <w:t>However, most of</w:t>
      </w:r>
      <w:r w:rsidR="00CB2C8A" w:rsidRPr="00F51B45">
        <w:rPr>
          <w:rFonts w:asciiTheme="minorHAnsi" w:hAnsiTheme="minorHAnsi"/>
          <w:lang w:val="en-US"/>
        </w:rPr>
        <w:t xml:space="preserve"> the</w:t>
      </w:r>
      <w:r w:rsidRPr="00F51B45">
        <w:rPr>
          <w:rFonts w:asciiTheme="minorHAnsi" w:hAnsiTheme="minorHAnsi"/>
          <w:lang w:val="en-US"/>
        </w:rPr>
        <w:t xml:space="preserve"> </w:t>
      </w:r>
      <w:r w:rsidRPr="00F51B45">
        <w:rPr>
          <w:rFonts w:asciiTheme="minorHAnsi" w:hAnsiTheme="minorHAnsi"/>
          <w:noProof/>
          <w:lang w:val="en-US"/>
        </w:rPr>
        <w:t>NRAs</w:t>
      </w:r>
      <w:r w:rsidRPr="00F51B45">
        <w:rPr>
          <w:rFonts w:asciiTheme="minorHAnsi" w:hAnsiTheme="minorHAnsi"/>
          <w:lang w:val="en-US"/>
        </w:rPr>
        <w:t xml:space="preserve"> in developing countries do not have ICT accessibility on top of their agendas, while regulatory mechanisms and measures </w:t>
      </w:r>
      <w:r w:rsidR="00682C6B" w:rsidRPr="00F51B45">
        <w:rPr>
          <w:rFonts w:asciiTheme="minorHAnsi" w:hAnsiTheme="minorHAnsi"/>
          <w:lang w:val="en-US"/>
        </w:rPr>
        <w:t>rely</w:t>
      </w:r>
      <w:r w:rsidRPr="00F51B45">
        <w:rPr>
          <w:rFonts w:asciiTheme="minorHAnsi" w:hAnsiTheme="minorHAnsi"/>
          <w:lang w:val="en-US"/>
        </w:rPr>
        <w:t xml:space="preserve"> on voluntary actions by the industry. The NRAs should take a proactive approach and consider taking steps that will inevitably improve the current situations</w:t>
      </w:r>
    </w:p>
    <w:p w14:paraId="55AC917A" w14:textId="0662A1CB" w:rsidR="0039717C" w:rsidRPr="00F51B45" w:rsidRDefault="0039717C" w:rsidP="005F6CAD">
      <w:pPr>
        <w:rPr>
          <w:rFonts w:asciiTheme="minorHAnsi" w:hAnsiTheme="minorHAnsi" w:cs="Arial"/>
          <w:szCs w:val="24"/>
          <w:lang w:val="en-GB"/>
        </w:rPr>
      </w:pPr>
      <w:r w:rsidRPr="00F51B45">
        <w:rPr>
          <w:rFonts w:asciiTheme="minorHAnsi" w:hAnsiTheme="minorHAnsi" w:cs="Arial"/>
          <w:szCs w:val="24"/>
          <w:lang w:val="en-GB"/>
        </w:rPr>
        <w:t xml:space="preserve">The  ‘quick wins’ or changes that are necessary to </w:t>
      </w:r>
      <w:r w:rsidRPr="00F51B45">
        <w:rPr>
          <w:rFonts w:asciiTheme="minorHAnsi" w:hAnsiTheme="minorHAnsi" w:cs="Arial"/>
          <w:noProof/>
          <w:szCs w:val="24"/>
          <w:lang w:val="en-GB"/>
        </w:rPr>
        <w:t>be included</w:t>
      </w:r>
      <w:r w:rsidRPr="00F51B45">
        <w:rPr>
          <w:rFonts w:asciiTheme="minorHAnsi" w:hAnsiTheme="minorHAnsi" w:cs="Arial"/>
          <w:szCs w:val="24"/>
          <w:lang w:val="en-GB"/>
        </w:rPr>
        <w:t xml:space="preserve"> in existing ICT legislation to promote ICT accessibility for persons with disabilities, include definitions, require:</w:t>
      </w:r>
    </w:p>
    <w:p w14:paraId="5855E7CF" w14:textId="77777777" w:rsidR="0039717C" w:rsidRPr="00F51B45" w:rsidRDefault="0039717C" w:rsidP="00B35480">
      <w:pPr>
        <w:pStyle w:val="Bulletlist1"/>
        <w:numPr>
          <w:ilvl w:val="0"/>
          <w:numId w:val="19"/>
        </w:numPr>
      </w:pPr>
      <w:r w:rsidRPr="00F51B45">
        <w:rPr>
          <w:noProof/>
        </w:rPr>
        <w:t>Revising existing ICT policies</w:t>
      </w:r>
      <w:r w:rsidRPr="00F51B45">
        <w:t>, legislation and regulations to promote ICT accessibility;</w:t>
      </w:r>
    </w:p>
    <w:p w14:paraId="72AADF04" w14:textId="77777777" w:rsidR="0039717C" w:rsidRPr="00F51B45" w:rsidRDefault="0039717C" w:rsidP="00B35480">
      <w:pPr>
        <w:pStyle w:val="Bulletlist1"/>
        <w:numPr>
          <w:ilvl w:val="0"/>
          <w:numId w:val="19"/>
        </w:numPr>
      </w:pPr>
      <w:r w:rsidRPr="00F51B45">
        <w:t>Consulting with persons with disabilities on the development of such revised ICT policies, legislation and regulations, including by establishing a Committee on ICT Accessibility;</w:t>
      </w:r>
    </w:p>
    <w:p w14:paraId="203A8F18" w14:textId="2BE7706F" w:rsidR="0039717C" w:rsidRPr="00F51B45" w:rsidRDefault="0039717C" w:rsidP="00B35480">
      <w:pPr>
        <w:pStyle w:val="Bulletlist1"/>
        <w:numPr>
          <w:ilvl w:val="0"/>
          <w:numId w:val="19"/>
        </w:numPr>
      </w:pPr>
      <w:r w:rsidRPr="00F51B45">
        <w:rPr>
          <w:noProof/>
        </w:rPr>
        <w:t>Making persons with disabilities and organizations of persons with disabilities aware of revised ICT policies, legislation</w:t>
      </w:r>
      <w:r w:rsidR="00CB2C8A" w:rsidRPr="00F51B45">
        <w:rPr>
          <w:noProof/>
        </w:rPr>
        <w:t>,</w:t>
      </w:r>
      <w:r w:rsidRPr="00F51B45">
        <w:rPr>
          <w:noProof/>
        </w:rPr>
        <w:t xml:space="preserve"> and regulations</w:t>
      </w:r>
      <w:r w:rsidRPr="00F51B45">
        <w:t>;</w:t>
      </w:r>
    </w:p>
    <w:p w14:paraId="01906244" w14:textId="77777777" w:rsidR="0039717C" w:rsidRPr="00F51B45" w:rsidRDefault="0039717C" w:rsidP="00B35480">
      <w:pPr>
        <w:pStyle w:val="Bulletlist1"/>
        <w:numPr>
          <w:ilvl w:val="0"/>
          <w:numId w:val="19"/>
        </w:numPr>
      </w:pPr>
      <w:r w:rsidRPr="00F51B45">
        <w:t>Adopting ICT accessibility technical and quality of service standards;</w:t>
      </w:r>
    </w:p>
    <w:p w14:paraId="1B167650" w14:textId="77777777" w:rsidR="0039717C" w:rsidRPr="00F51B45" w:rsidRDefault="0039717C" w:rsidP="00B35480">
      <w:pPr>
        <w:pStyle w:val="Bulletlist1"/>
        <w:numPr>
          <w:ilvl w:val="0"/>
          <w:numId w:val="19"/>
        </w:numPr>
      </w:pPr>
      <w:r w:rsidRPr="00F51B45">
        <w:rPr>
          <w:noProof/>
        </w:rPr>
        <w:t>Adding and revising key ICT legislation definitions to promote ICT accessibility</w:t>
      </w:r>
      <w:r w:rsidRPr="00F51B45">
        <w:t>;</w:t>
      </w:r>
    </w:p>
    <w:p w14:paraId="47C5A9F7" w14:textId="77777777" w:rsidR="0039717C" w:rsidRPr="00F51B45" w:rsidRDefault="0039717C" w:rsidP="00B35480">
      <w:pPr>
        <w:pStyle w:val="Bulletlist1"/>
        <w:numPr>
          <w:ilvl w:val="0"/>
          <w:numId w:val="19"/>
        </w:numPr>
      </w:pPr>
      <w:r w:rsidRPr="00F51B45">
        <w:t xml:space="preserve">Amending the UAS legal and regulatory framework to include ICT </w:t>
      </w:r>
      <w:r w:rsidRPr="00F51B45">
        <w:rPr>
          <w:i/>
          <w:iCs/>
        </w:rPr>
        <w:t xml:space="preserve">accessibility </w:t>
      </w:r>
      <w:r w:rsidRPr="00F51B45">
        <w:t>as an explicit goal of UAS and the Fund;</w:t>
      </w:r>
    </w:p>
    <w:p w14:paraId="051631FA" w14:textId="77777777" w:rsidR="0039717C" w:rsidRPr="00F51B45" w:rsidRDefault="0039717C" w:rsidP="00B35480">
      <w:pPr>
        <w:pStyle w:val="Bulletlist1"/>
        <w:numPr>
          <w:ilvl w:val="0"/>
          <w:numId w:val="19"/>
        </w:numPr>
      </w:pPr>
      <w:r w:rsidRPr="00F51B45">
        <w:t>Ensuring that quality of service requirements take into account the specific needs of persons with disabilities and set quality of service standards for accessible services;</w:t>
      </w:r>
    </w:p>
    <w:p w14:paraId="3F87F952" w14:textId="77777777" w:rsidR="0039717C" w:rsidRPr="00F51B45" w:rsidRDefault="0039717C" w:rsidP="00B35480">
      <w:pPr>
        <w:pStyle w:val="Bulletlist1"/>
        <w:numPr>
          <w:ilvl w:val="0"/>
          <w:numId w:val="19"/>
        </w:numPr>
      </w:pPr>
      <w:r w:rsidRPr="00F51B45">
        <w:t>Revising legal frameworks for emergency communications to ensure emergency services are accessible for persons with disabilities;</w:t>
      </w:r>
    </w:p>
    <w:p w14:paraId="5E748CCA" w14:textId="77777777" w:rsidR="0039717C" w:rsidRPr="00F51B45" w:rsidRDefault="0039717C" w:rsidP="00B35480">
      <w:pPr>
        <w:pStyle w:val="Bulletlist1"/>
        <w:numPr>
          <w:ilvl w:val="0"/>
          <w:numId w:val="19"/>
        </w:numPr>
      </w:pPr>
      <w:r w:rsidRPr="00F51B45">
        <w:t>Establishing clear targets and report annually on their implementation; and</w:t>
      </w:r>
    </w:p>
    <w:p w14:paraId="3849FE98" w14:textId="77777777" w:rsidR="0039717C" w:rsidRPr="00F51B45" w:rsidRDefault="0039717C" w:rsidP="00B35480">
      <w:pPr>
        <w:pStyle w:val="Bulletlist1"/>
        <w:numPr>
          <w:ilvl w:val="0"/>
          <w:numId w:val="19"/>
        </w:numPr>
      </w:pPr>
      <w:r w:rsidRPr="00F51B45">
        <w:t>Amending disability legislation to refer to ICT accessibility.</w:t>
      </w:r>
    </w:p>
    <w:p w14:paraId="4632B57E" w14:textId="021E3876" w:rsidR="006C4D0F" w:rsidRPr="00F51B45" w:rsidRDefault="00327F84" w:rsidP="00117C80">
      <w:pPr>
        <w:rPr>
          <w:rFonts w:asciiTheme="minorHAnsi" w:hAnsiTheme="minorHAnsi"/>
          <w:szCs w:val="24"/>
          <w:lang w:val="en-US"/>
        </w:rPr>
      </w:pPr>
      <w:r w:rsidRPr="00F51B45">
        <w:rPr>
          <w:rFonts w:asciiTheme="minorHAnsi" w:hAnsiTheme="minorHAnsi"/>
          <w:szCs w:val="24"/>
          <w:lang w:val="en-US"/>
        </w:rPr>
        <w:t xml:space="preserve">Guidelines and recommendations should be in line with ITU-D, ITU-T, ITU-R database and other outside resources. For more information see </w:t>
      </w:r>
      <w:r w:rsidRPr="00F51B45">
        <w:rPr>
          <w:rFonts w:asciiTheme="minorHAnsi" w:hAnsiTheme="minorHAnsi"/>
          <w:b/>
          <w:szCs w:val="24"/>
          <w:lang w:val="en-US"/>
        </w:rPr>
        <w:t>Annex 1</w:t>
      </w:r>
      <w:r w:rsidRPr="00F51B45">
        <w:rPr>
          <w:rFonts w:asciiTheme="minorHAnsi" w:hAnsiTheme="minorHAnsi"/>
          <w:szCs w:val="24"/>
          <w:lang w:val="en-US"/>
        </w:rPr>
        <w:t>.</w:t>
      </w:r>
    </w:p>
    <w:p w14:paraId="5FBEA85C" w14:textId="2FFDD813" w:rsidR="00117C80" w:rsidRPr="00F51B45" w:rsidRDefault="006C4D0F" w:rsidP="00B35480">
      <w:pPr>
        <w:pStyle w:val="Heading2"/>
        <w:numPr>
          <w:ilvl w:val="1"/>
          <w:numId w:val="5"/>
        </w:numPr>
        <w:spacing w:before="400"/>
        <w:rPr>
          <w:rFonts w:asciiTheme="minorHAnsi" w:hAnsiTheme="minorHAnsi"/>
          <w:szCs w:val="24"/>
        </w:rPr>
      </w:pPr>
      <w:bookmarkStart w:id="35" w:name="_Toc455574113"/>
      <w:bookmarkStart w:id="36" w:name="_Toc466985971"/>
      <w:r w:rsidRPr="00F51B45">
        <w:rPr>
          <w:rFonts w:asciiTheme="minorHAnsi" w:hAnsiTheme="minorHAnsi"/>
          <w:szCs w:val="24"/>
        </w:rPr>
        <w:t>Overview</w:t>
      </w:r>
      <w:r w:rsidR="00DB6F70" w:rsidRPr="00F51B45">
        <w:rPr>
          <w:rFonts w:asciiTheme="minorHAnsi" w:hAnsiTheme="minorHAnsi"/>
          <w:szCs w:val="24"/>
        </w:rPr>
        <w:t xml:space="preserve"> of current policies and regulations for telecommunications and ICT accessibility for </w:t>
      </w:r>
      <w:r w:rsidR="00076772" w:rsidRPr="00F51B45">
        <w:rPr>
          <w:rFonts w:asciiTheme="minorHAnsi" w:hAnsiTheme="minorHAnsi"/>
          <w:szCs w:val="24"/>
        </w:rPr>
        <w:t>PwD</w:t>
      </w:r>
      <w:r w:rsidR="00DB6F70" w:rsidRPr="00F51B45">
        <w:rPr>
          <w:rFonts w:asciiTheme="minorHAnsi" w:hAnsiTheme="minorHAnsi"/>
          <w:szCs w:val="24"/>
        </w:rPr>
        <w:t xml:space="preserve"> and </w:t>
      </w:r>
      <w:r w:rsidR="00A52F0F" w:rsidRPr="00F51B45">
        <w:rPr>
          <w:rFonts w:asciiTheme="minorHAnsi" w:hAnsiTheme="minorHAnsi"/>
          <w:szCs w:val="24"/>
        </w:rPr>
        <w:t xml:space="preserve">with </w:t>
      </w:r>
      <w:r w:rsidR="00DB6F70" w:rsidRPr="00F51B45">
        <w:rPr>
          <w:rFonts w:asciiTheme="minorHAnsi" w:hAnsiTheme="minorHAnsi"/>
          <w:szCs w:val="24"/>
        </w:rPr>
        <w:t>specific needs</w:t>
      </w:r>
      <w:bookmarkEnd w:id="35"/>
      <w:bookmarkEnd w:id="36"/>
    </w:p>
    <w:p w14:paraId="1BF63B59" w14:textId="7E7501B7" w:rsidR="00117C80" w:rsidRPr="00F51B45" w:rsidRDefault="00117C80" w:rsidP="005F6CAD">
      <w:pPr>
        <w:rPr>
          <w:rFonts w:asciiTheme="minorHAnsi" w:hAnsiTheme="minorHAnsi"/>
          <w:lang w:val="en-GB"/>
        </w:rPr>
      </w:pPr>
      <w:r w:rsidRPr="00F51B45">
        <w:rPr>
          <w:rFonts w:asciiTheme="minorHAnsi" w:hAnsiTheme="minorHAnsi"/>
          <w:noProof/>
          <w:lang w:val="en-GB"/>
        </w:rPr>
        <w:t>To operate in the ICT sector</w:t>
      </w:r>
      <w:r w:rsidRPr="00F51B45">
        <w:rPr>
          <w:rFonts w:asciiTheme="minorHAnsi" w:hAnsiTheme="minorHAnsi"/>
          <w:lang w:val="en-GB"/>
        </w:rPr>
        <w:t xml:space="preserve">, providers require </w:t>
      </w:r>
      <w:r w:rsidRPr="00F51B45">
        <w:rPr>
          <w:rFonts w:asciiTheme="minorHAnsi" w:hAnsiTheme="minorHAnsi"/>
          <w:noProof/>
          <w:lang w:val="en-GB"/>
        </w:rPr>
        <w:t>licences</w:t>
      </w:r>
      <w:r w:rsidRPr="00F51B45">
        <w:rPr>
          <w:rFonts w:asciiTheme="minorHAnsi" w:hAnsiTheme="minorHAnsi"/>
          <w:lang w:val="en-GB"/>
        </w:rPr>
        <w:t xml:space="preserve"> which authorize them to provide specified services (which may also include multiple services, usually technology neutral) under conditions that </w:t>
      </w:r>
      <w:r w:rsidRPr="00F51B45">
        <w:rPr>
          <w:rFonts w:asciiTheme="minorHAnsi" w:hAnsiTheme="minorHAnsi"/>
          <w:noProof/>
          <w:lang w:val="en-GB"/>
        </w:rPr>
        <w:t>are agreed</w:t>
      </w:r>
      <w:r w:rsidRPr="00F51B45">
        <w:rPr>
          <w:rFonts w:asciiTheme="minorHAnsi" w:hAnsiTheme="minorHAnsi"/>
          <w:lang w:val="en-GB"/>
        </w:rPr>
        <w:t xml:space="preserve"> between the issuing authority (usually the NRA) and the licensee. A "</w:t>
      </w:r>
      <w:r w:rsidRPr="00F51B45">
        <w:rPr>
          <w:rFonts w:asciiTheme="minorHAnsi" w:hAnsiTheme="minorHAnsi"/>
          <w:noProof/>
          <w:lang w:val="en-GB"/>
        </w:rPr>
        <w:t>licence</w:t>
      </w:r>
      <w:r w:rsidRPr="00F51B45">
        <w:rPr>
          <w:rFonts w:asciiTheme="minorHAnsi" w:hAnsiTheme="minorHAnsi"/>
          <w:lang w:val="en-GB"/>
        </w:rPr>
        <w:t xml:space="preserve">" or "authorization" is a general term applied to all the legal instruments (including concession agreements) used to facilitate entry to ICT markets for services (including content services) and networks. In some cases, provisions to ensure ICT accessibility may be included in </w:t>
      </w:r>
      <w:r w:rsidRPr="00F51B45">
        <w:rPr>
          <w:rFonts w:asciiTheme="minorHAnsi" w:hAnsiTheme="minorHAnsi"/>
          <w:noProof/>
          <w:lang w:val="en-GB"/>
        </w:rPr>
        <w:t>licence</w:t>
      </w:r>
      <w:r w:rsidRPr="00F51B45">
        <w:rPr>
          <w:rFonts w:asciiTheme="minorHAnsi" w:hAnsiTheme="minorHAnsi"/>
          <w:lang w:val="en-GB"/>
        </w:rPr>
        <w:t xml:space="preserve"> conditions and </w:t>
      </w:r>
      <w:r w:rsidRPr="00F51B45">
        <w:rPr>
          <w:rFonts w:asciiTheme="minorHAnsi" w:hAnsiTheme="minorHAnsi"/>
          <w:noProof/>
          <w:lang w:val="en-GB"/>
        </w:rPr>
        <w:t>imposed</w:t>
      </w:r>
      <w:r w:rsidRPr="00F51B45">
        <w:rPr>
          <w:rFonts w:asciiTheme="minorHAnsi" w:hAnsiTheme="minorHAnsi"/>
          <w:lang w:val="en-GB"/>
        </w:rPr>
        <w:t xml:space="preserve"> as part of the enforcem</w:t>
      </w:r>
      <w:r w:rsidR="005F6CAD" w:rsidRPr="00F51B45">
        <w:rPr>
          <w:rFonts w:asciiTheme="minorHAnsi" w:hAnsiTheme="minorHAnsi"/>
          <w:lang w:val="en-GB"/>
        </w:rPr>
        <w:t>ent of an entity's obligations.</w:t>
      </w:r>
    </w:p>
    <w:p w14:paraId="09637362" w14:textId="504F77AF" w:rsidR="00117C80" w:rsidRPr="00F51B45" w:rsidRDefault="00117C80" w:rsidP="005F6CAD">
      <w:pPr>
        <w:rPr>
          <w:rFonts w:asciiTheme="minorHAnsi" w:hAnsiTheme="minorHAnsi"/>
          <w:lang w:val="en-GB"/>
        </w:rPr>
      </w:pPr>
      <w:r w:rsidRPr="00F51B45">
        <w:rPr>
          <w:rFonts w:asciiTheme="minorHAnsi" w:hAnsiTheme="minorHAnsi"/>
          <w:lang w:val="en-GB"/>
        </w:rPr>
        <w:t xml:space="preserve">Voluntary measures can, however, only </w:t>
      </w:r>
      <w:r w:rsidRPr="00F51B45">
        <w:rPr>
          <w:rFonts w:asciiTheme="minorHAnsi" w:hAnsiTheme="minorHAnsi"/>
          <w:noProof/>
          <w:lang w:val="en-GB"/>
        </w:rPr>
        <w:t>be considered</w:t>
      </w:r>
      <w:r w:rsidRPr="00F51B45">
        <w:rPr>
          <w:rFonts w:asciiTheme="minorHAnsi" w:hAnsiTheme="minorHAnsi"/>
          <w:lang w:val="en-GB"/>
        </w:rPr>
        <w:t xml:space="preserve"> in countries that have a regulatory and legal framework that supports such an approach. In such countries, the legislation provides an added layer of assurance that the voluntary measures will achieve ICT accessibility. However, in many of such countries, these voluntary measures do not currently provide for the recognition and involvement of organizations of PwD in public consultations regarding the adoption of standards or selection of commercially available solutions and their effective implementation.</w:t>
      </w:r>
    </w:p>
    <w:p w14:paraId="2C0BF958" w14:textId="36C8683E" w:rsidR="00117C80" w:rsidRPr="00F51B45" w:rsidRDefault="00117C80" w:rsidP="005F6CAD">
      <w:pPr>
        <w:rPr>
          <w:rFonts w:asciiTheme="minorHAnsi" w:hAnsiTheme="minorHAnsi"/>
          <w:lang w:val="en-GB"/>
        </w:rPr>
      </w:pPr>
      <w:r w:rsidRPr="00F51B45">
        <w:rPr>
          <w:rFonts w:asciiTheme="minorHAnsi" w:hAnsiTheme="minorHAnsi"/>
          <w:lang w:val="en-GB"/>
        </w:rPr>
        <w:t xml:space="preserve">It is beneficial to ICT accessibility regulations to put in place rules that apply broadly across the </w:t>
      </w:r>
      <w:r w:rsidRPr="00F51B45">
        <w:rPr>
          <w:rFonts w:asciiTheme="minorHAnsi" w:hAnsiTheme="minorHAnsi"/>
          <w:noProof/>
          <w:lang w:val="en-GB"/>
        </w:rPr>
        <w:t>sector</w:t>
      </w:r>
      <w:r w:rsidR="00CB2C8A" w:rsidRPr="00F51B45">
        <w:rPr>
          <w:rFonts w:asciiTheme="minorHAnsi" w:hAnsiTheme="minorHAnsi"/>
          <w:noProof/>
          <w:lang w:val="en-GB"/>
        </w:rPr>
        <w:t>,</w:t>
      </w:r>
      <w:r w:rsidRPr="00F51B45">
        <w:rPr>
          <w:rFonts w:asciiTheme="minorHAnsi" w:hAnsiTheme="minorHAnsi"/>
          <w:lang w:val="en-GB"/>
        </w:rPr>
        <w:t xml:space="preserve"> and that enable the implementation of consistent standards and requirements and ensure a coordinated approach. Regulations, however, </w:t>
      </w:r>
      <w:r w:rsidRPr="00F51B45">
        <w:rPr>
          <w:rFonts w:asciiTheme="minorHAnsi" w:hAnsiTheme="minorHAnsi"/>
          <w:noProof/>
          <w:lang w:val="en-GB"/>
        </w:rPr>
        <w:t>are made</w:t>
      </w:r>
      <w:r w:rsidRPr="00F51B45">
        <w:rPr>
          <w:rFonts w:asciiTheme="minorHAnsi" w:hAnsiTheme="minorHAnsi"/>
          <w:lang w:val="en-GB"/>
        </w:rPr>
        <w:t xml:space="preserve"> following a consultative process in which all relevant stakeholders have an opportunity to make an </w:t>
      </w:r>
      <w:r w:rsidRPr="00F51B45">
        <w:rPr>
          <w:rFonts w:asciiTheme="minorHAnsi" w:hAnsiTheme="minorHAnsi"/>
          <w:noProof/>
          <w:lang w:val="en-GB"/>
        </w:rPr>
        <w:t>input</w:t>
      </w:r>
      <w:r w:rsidRPr="00F51B45">
        <w:rPr>
          <w:rFonts w:asciiTheme="minorHAnsi" w:hAnsiTheme="minorHAnsi"/>
          <w:lang w:val="en-GB"/>
        </w:rPr>
        <w:t xml:space="preserve">. In developing countries, the voluntary measures taken by industry are not particularly effective in promoting equitable access to ICT in a </w:t>
      </w:r>
      <w:r w:rsidRPr="00F51B45">
        <w:rPr>
          <w:rFonts w:asciiTheme="minorHAnsi" w:hAnsiTheme="minorHAnsi"/>
          <w:noProof/>
          <w:lang w:val="en-GB"/>
        </w:rPr>
        <w:t>fast-changing</w:t>
      </w:r>
      <w:r w:rsidRPr="00F51B45">
        <w:rPr>
          <w:rFonts w:asciiTheme="minorHAnsi" w:hAnsiTheme="minorHAnsi"/>
          <w:lang w:val="en-GB"/>
        </w:rPr>
        <w:t xml:space="preserve"> technology environment, because the regulator does not have total control over the market players. </w:t>
      </w:r>
    </w:p>
    <w:p w14:paraId="1D5C43CA" w14:textId="6FD25F26" w:rsidR="004C00C9" w:rsidRPr="00F51B45" w:rsidRDefault="004C00C9" w:rsidP="004C00C9">
      <w:pPr>
        <w:rPr>
          <w:rFonts w:asciiTheme="minorHAnsi" w:hAnsiTheme="minorHAnsi"/>
          <w:szCs w:val="24"/>
          <w:lang w:val="en-US"/>
        </w:rPr>
      </w:pPr>
      <w:r w:rsidRPr="00F51B45">
        <w:rPr>
          <w:rFonts w:asciiTheme="minorHAnsi" w:hAnsiTheme="minorHAnsi"/>
          <w:szCs w:val="24"/>
          <w:lang w:val="en-US"/>
        </w:rPr>
        <w:t xml:space="preserve">In some regulatory regimes, ICT accessibility requirements are included in </w:t>
      </w:r>
      <w:r w:rsidRPr="00F51B45">
        <w:rPr>
          <w:rFonts w:asciiTheme="minorHAnsi" w:hAnsiTheme="minorHAnsi"/>
          <w:noProof/>
          <w:szCs w:val="24"/>
          <w:lang w:val="en-US"/>
        </w:rPr>
        <w:t>licence</w:t>
      </w:r>
      <w:r w:rsidRPr="00F51B45">
        <w:rPr>
          <w:rFonts w:asciiTheme="minorHAnsi" w:hAnsiTheme="minorHAnsi"/>
          <w:szCs w:val="24"/>
          <w:lang w:val="en-US"/>
        </w:rPr>
        <w:t xml:space="preserve"> conditions, while </w:t>
      </w:r>
      <w:r w:rsidRPr="00F51B45">
        <w:rPr>
          <w:rFonts w:asciiTheme="minorHAnsi" w:hAnsiTheme="minorHAnsi"/>
          <w:noProof/>
          <w:szCs w:val="24"/>
          <w:lang w:val="en-US"/>
        </w:rPr>
        <w:t>in others,</w:t>
      </w:r>
      <w:r w:rsidRPr="00F51B45">
        <w:rPr>
          <w:rFonts w:asciiTheme="minorHAnsi" w:hAnsiTheme="minorHAnsi"/>
          <w:szCs w:val="24"/>
          <w:lang w:val="en-US"/>
        </w:rPr>
        <w:t xml:space="preserve"> they are included in general regulations. In cases where countries allow for self or co-regulation, ICT accessibility is achieved through codes of conduct. </w:t>
      </w:r>
      <w:r w:rsidR="00CB2C8A" w:rsidRPr="00F51B45">
        <w:rPr>
          <w:rFonts w:asciiTheme="minorHAnsi" w:hAnsiTheme="minorHAnsi"/>
          <w:noProof/>
          <w:szCs w:val="24"/>
          <w:lang w:val="en-US"/>
        </w:rPr>
        <w:t>The e</w:t>
      </w:r>
      <w:r w:rsidRPr="00F51B45">
        <w:rPr>
          <w:rFonts w:asciiTheme="minorHAnsi" w:hAnsiTheme="minorHAnsi"/>
          <w:noProof/>
          <w:szCs w:val="24"/>
          <w:lang w:val="en-US"/>
        </w:rPr>
        <w:t>fficiency</w:t>
      </w:r>
      <w:r w:rsidRPr="00F51B45">
        <w:rPr>
          <w:rFonts w:asciiTheme="minorHAnsi" w:hAnsiTheme="minorHAnsi"/>
          <w:szCs w:val="24"/>
          <w:lang w:val="en-US"/>
        </w:rPr>
        <w:t xml:space="preserve"> of regulatory tools applied depend on the country's legal framework and the structure of the industry.</w:t>
      </w:r>
    </w:p>
    <w:p w14:paraId="77A16C2E" w14:textId="63A70E40" w:rsidR="004C00C9" w:rsidRPr="00F51B45" w:rsidRDefault="004C00C9" w:rsidP="004C00C9">
      <w:pPr>
        <w:rPr>
          <w:rFonts w:asciiTheme="minorHAnsi" w:hAnsiTheme="minorHAnsi"/>
          <w:szCs w:val="24"/>
          <w:lang w:val="en-US"/>
        </w:rPr>
      </w:pPr>
      <w:r w:rsidRPr="00F51B45">
        <w:rPr>
          <w:rFonts w:asciiTheme="minorHAnsi" w:hAnsiTheme="minorHAnsi"/>
          <w:szCs w:val="24"/>
          <w:lang w:val="en-US"/>
        </w:rPr>
        <w:t xml:space="preserve">In many </w:t>
      </w:r>
      <w:r w:rsidRPr="00F51B45">
        <w:rPr>
          <w:rFonts w:asciiTheme="minorHAnsi" w:hAnsiTheme="minorHAnsi"/>
          <w:noProof/>
          <w:szCs w:val="24"/>
          <w:lang w:val="en-US"/>
        </w:rPr>
        <w:t>countries,</w:t>
      </w:r>
      <w:r w:rsidRPr="00F51B45">
        <w:rPr>
          <w:rFonts w:asciiTheme="minorHAnsi" w:hAnsiTheme="minorHAnsi"/>
          <w:szCs w:val="24"/>
          <w:lang w:val="en-US"/>
        </w:rPr>
        <w:t xml:space="preserve"> ICT legislation does not provide for self-regulatory or co-regulatory regimes which would </w:t>
      </w:r>
      <w:r w:rsidRPr="00F51B45">
        <w:rPr>
          <w:rFonts w:asciiTheme="minorHAnsi" w:hAnsiTheme="minorHAnsi"/>
          <w:noProof/>
          <w:szCs w:val="24"/>
          <w:lang w:val="en-US"/>
        </w:rPr>
        <w:t>be enforced</w:t>
      </w:r>
      <w:r w:rsidRPr="00F51B45">
        <w:rPr>
          <w:rFonts w:asciiTheme="minorHAnsi" w:hAnsiTheme="minorHAnsi"/>
          <w:szCs w:val="24"/>
          <w:lang w:val="en-US"/>
        </w:rPr>
        <w:t xml:space="preserve"> through "Industry Codes" or "Codes of Conduct". The law furthermore does not provide for the recognition of industry associations or bodies inc</w:t>
      </w:r>
      <w:r w:rsidR="005F6CAD" w:rsidRPr="00F51B45">
        <w:rPr>
          <w:rFonts w:asciiTheme="minorHAnsi" w:hAnsiTheme="minorHAnsi"/>
          <w:szCs w:val="24"/>
          <w:lang w:val="en-US"/>
        </w:rPr>
        <w:t>luding organizations of PwD.</w:t>
      </w:r>
    </w:p>
    <w:p w14:paraId="59E296EE" w14:textId="77777777" w:rsidR="005F6CAD" w:rsidRPr="00F51B45" w:rsidRDefault="004C00C9" w:rsidP="005F6CAD">
      <w:pPr>
        <w:rPr>
          <w:rFonts w:asciiTheme="minorHAnsi" w:hAnsiTheme="minorHAnsi"/>
          <w:lang w:val="en-GB"/>
        </w:rPr>
      </w:pPr>
      <w:r w:rsidRPr="00F51B45">
        <w:rPr>
          <w:rFonts w:asciiTheme="minorHAnsi" w:hAnsiTheme="minorHAnsi"/>
          <w:lang w:val="en-GB"/>
        </w:rPr>
        <w:t xml:space="preserve">ICT laws, </w:t>
      </w:r>
      <w:r w:rsidRPr="00F51B45">
        <w:rPr>
          <w:rFonts w:asciiTheme="minorHAnsi" w:hAnsiTheme="minorHAnsi"/>
          <w:noProof/>
          <w:lang w:val="en-GB"/>
        </w:rPr>
        <w:t>policies,</w:t>
      </w:r>
      <w:r w:rsidRPr="00F51B45">
        <w:rPr>
          <w:rFonts w:asciiTheme="minorHAnsi" w:hAnsiTheme="minorHAnsi"/>
          <w:lang w:val="en-GB"/>
        </w:rPr>
        <w:t xml:space="preserve"> and regulations support the principles of UAS by focusing on providing a framework to facilitate the deployment of ICT networks, the promotion of affordable services and products, protection of consumers and the provision of reliable emergency services. However, PwD </w:t>
      </w:r>
      <w:r w:rsidR="00CB2C8A" w:rsidRPr="00F51B45">
        <w:rPr>
          <w:rFonts w:asciiTheme="minorHAnsi" w:hAnsiTheme="minorHAnsi"/>
          <w:noProof/>
          <w:lang w:val="en-GB"/>
        </w:rPr>
        <w:t>is</w:t>
      </w:r>
      <w:r w:rsidRPr="00F51B45">
        <w:rPr>
          <w:rFonts w:asciiTheme="minorHAnsi" w:hAnsiTheme="minorHAnsi"/>
          <w:lang w:val="en-GB"/>
        </w:rPr>
        <w:t xml:space="preserve"> not always included in these provision of services.</w:t>
      </w:r>
    </w:p>
    <w:p w14:paraId="4A063252" w14:textId="1AB90BFD" w:rsidR="00117C80" w:rsidRPr="00F51B45" w:rsidRDefault="00117C80" w:rsidP="005F6CAD">
      <w:pPr>
        <w:rPr>
          <w:rFonts w:asciiTheme="minorHAnsi" w:hAnsiTheme="minorHAnsi"/>
          <w:lang w:val="en-GB"/>
        </w:rPr>
      </w:pPr>
      <w:r w:rsidRPr="00F51B45">
        <w:rPr>
          <w:rFonts w:asciiTheme="minorHAnsi" w:hAnsiTheme="minorHAnsi"/>
          <w:lang w:val="en-GB"/>
        </w:rPr>
        <w:t xml:space="preserve">Many developed countries are in the process of amending their broadcasting or ICT legislation to address issues such as convergence and the introduction of broadband.  With that in mind, it is an ideal time to put forward key amendments to promote accessibility that can </w:t>
      </w:r>
      <w:r w:rsidRPr="00F51B45">
        <w:rPr>
          <w:rFonts w:asciiTheme="minorHAnsi" w:hAnsiTheme="minorHAnsi"/>
          <w:noProof/>
          <w:lang w:val="en-GB"/>
        </w:rPr>
        <w:t>be incorporated</w:t>
      </w:r>
      <w:r w:rsidRPr="00F51B45">
        <w:rPr>
          <w:rFonts w:asciiTheme="minorHAnsi" w:hAnsiTheme="minorHAnsi"/>
          <w:lang w:val="en-GB"/>
        </w:rPr>
        <w:t xml:space="preserve"> into new laws, or, as is the case in most of developing countries, to create the necessary legal frameworks that will include ICT accessibility provisi</w:t>
      </w:r>
      <w:r w:rsidR="005F6CAD" w:rsidRPr="00F51B45">
        <w:rPr>
          <w:rFonts w:asciiTheme="minorHAnsi" w:hAnsiTheme="minorHAnsi"/>
          <w:lang w:val="en-GB"/>
        </w:rPr>
        <w:t>on in the current legislation.</w:t>
      </w:r>
    </w:p>
    <w:p w14:paraId="69279913" w14:textId="17F039D1" w:rsidR="001825F2" w:rsidRPr="00F51B45" w:rsidRDefault="001825F2" w:rsidP="00B35480">
      <w:pPr>
        <w:pStyle w:val="Heading2"/>
        <w:numPr>
          <w:ilvl w:val="1"/>
          <w:numId w:val="5"/>
        </w:numPr>
        <w:spacing w:before="400"/>
        <w:rPr>
          <w:rFonts w:asciiTheme="minorHAnsi" w:hAnsiTheme="minorHAnsi"/>
          <w:szCs w:val="24"/>
        </w:rPr>
      </w:pPr>
      <w:bookmarkStart w:id="37" w:name="_Toc466985972"/>
      <w:r w:rsidRPr="00F51B45">
        <w:rPr>
          <w:rFonts w:asciiTheme="minorHAnsi" w:hAnsiTheme="minorHAnsi"/>
          <w:szCs w:val="24"/>
        </w:rPr>
        <w:t>Good practices, challenges and available case studies</w:t>
      </w:r>
      <w:bookmarkEnd w:id="37"/>
    </w:p>
    <w:p w14:paraId="2F2852E8" w14:textId="0134DDE0" w:rsidR="001825F2" w:rsidRPr="00F51B45" w:rsidRDefault="001825F2" w:rsidP="005F6CAD">
      <w:pPr>
        <w:rPr>
          <w:rFonts w:asciiTheme="minorHAnsi" w:hAnsiTheme="minorHAnsi"/>
          <w:lang w:val="en-US"/>
        </w:rPr>
      </w:pPr>
      <w:r w:rsidRPr="00F51B45">
        <w:rPr>
          <w:rFonts w:asciiTheme="minorHAnsi" w:hAnsiTheme="minorHAnsi"/>
          <w:lang w:val="en-US"/>
        </w:rPr>
        <w:t xml:space="preserve">Globally, on a daily basis, PwD face a range of barriers and </w:t>
      </w:r>
      <w:r w:rsidR="00CB2C8A" w:rsidRPr="00F51B45">
        <w:rPr>
          <w:rFonts w:asciiTheme="minorHAnsi" w:hAnsiTheme="minorHAnsi"/>
          <w:lang w:val="en-US"/>
        </w:rPr>
        <w:t xml:space="preserve">challenges relating to </w:t>
      </w:r>
      <w:r w:rsidRPr="00F51B45">
        <w:rPr>
          <w:rFonts w:asciiTheme="minorHAnsi" w:hAnsiTheme="minorHAnsi"/>
          <w:lang w:val="en-US"/>
        </w:rPr>
        <w:t xml:space="preserve">access to </w:t>
      </w:r>
      <w:r w:rsidRPr="00F51B45">
        <w:rPr>
          <w:rFonts w:asciiTheme="minorHAnsi" w:hAnsiTheme="minorHAnsi"/>
          <w:noProof/>
          <w:lang w:val="en-US"/>
        </w:rPr>
        <w:t>information</w:t>
      </w:r>
      <w:r w:rsidR="00CB2C8A" w:rsidRPr="00F51B45">
        <w:rPr>
          <w:rFonts w:asciiTheme="minorHAnsi" w:hAnsiTheme="minorHAnsi"/>
          <w:lang w:val="en-US"/>
        </w:rPr>
        <w:t xml:space="preserve">, </w:t>
      </w:r>
      <w:r w:rsidRPr="00F51B45">
        <w:rPr>
          <w:rFonts w:asciiTheme="minorHAnsi" w:hAnsiTheme="minorHAnsi"/>
          <w:lang w:val="en-US"/>
        </w:rPr>
        <w:t xml:space="preserve">access to education and </w:t>
      </w:r>
      <w:r w:rsidR="00CB2C8A" w:rsidRPr="00F51B45">
        <w:rPr>
          <w:rFonts w:asciiTheme="minorHAnsi" w:hAnsiTheme="minorHAnsi"/>
          <w:noProof/>
          <w:lang w:val="en-US"/>
        </w:rPr>
        <w:t>employment,</w:t>
      </w:r>
      <w:r w:rsidRPr="00F51B45">
        <w:rPr>
          <w:rFonts w:asciiTheme="minorHAnsi" w:hAnsiTheme="minorHAnsi"/>
          <w:lang w:val="en-US"/>
        </w:rPr>
        <w:t xml:space="preserve"> which can </w:t>
      </w:r>
      <w:r w:rsidRPr="00F51B45">
        <w:rPr>
          <w:rFonts w:asciiTheme="minorHAnsi" w:hAnsiTheme="minorHAnsi"/>
          <w:noProof/>
          <w:lang w:val="en-US"/>
        </w:rPr>
        <w:t>be alleviated</w:t>
      </w:r>
      <w:r w:rsidRPr="00F51B45">
        <w:rPr>
          <w:rFonts w:asciiTheme="minorHAnsi" w:hAnsiTheme="minorHAnsi"/>
          <w:lang w:val="en-US"/>
        </w:rPr>
        <w:t xml:space="preserve"> through equitable access to ICTs. </w:t>
      </w:r>
    </w:p>
    <w:p w14:paraId="3901626D" w14:textId="77777777" w:rsidR="001825F2" w:rsidRPr="00F51B45" w:rsidRDefault="001825F2" w:rsidP="005F6CAD">
      <w:pPr>
        <w:rPr>
          <w:rFonts w:asciiTheme="minorHAnsi" w:hAnsiTheme="minorHAnsi"/>
          <w:lang w:val="en-GB"/>
        </w:rPr>
      </w:pPr>
      <w:r w:rsidRPr="00F51B45">
        <w:rPr>
          <w:rFonts w:asciiTheme="minorHAnsi" w:hAnsiTheme="minorHAnsi"/>
          <w:lang w:val="en-GB"/>
        </w:rPr>
        <w:t xml:space="preserve">Some of the challenges that </w:t>
      </w:r>
      <w:r w:rsidRPr="00F51B45">
        <w:rPr>
          <w:rFonts w:asciiTheme="minorHAnsi" w:hAnsiTheme="minorHAnsi"/>
          <w:noProof/>
          <w:lang w:val="en-GB"/>
        </w:rPr>
        <w:t>are faced</w:t>
      </w:r>
      <w:r w:rsidRPr="00F51B45">
        <w:rPr>
          <w:rFonts w:asciiTheme="minorHAnsi" w:hAnsiTheme="minorHAnsi"/>
          <w:lang w:val="en-GB"/>
        </w:rPr>
        <w:t xml:space="preserve"> by PwD in an ICT context include a need to have accessible ICTs that </w:t>
      </w:r>
      <w:r w:rsidRPr="00F51B45">
        <w:rPr>
          <w:rFonts w:asciiTheme="minorHAnsi" w:hAnsiTheme="minorHAnsi"/>
          <w:noProof/>
          <w:lang w:val="en-GB"/>
        </w:rPr>
        <w:t>is mainstreamed</w:t>
      </w:r>
      <w:r w:rsidRPr="00F51B45">
        <w:rPr>
          <w:rFonts w:asciiTheme="minorHAnsi" w:hAnsiTheme="minorHAnsi"/>
          <w:lang w:val="en-GB"/>
        </w:rPr>
        <w:t xml:space="preserve"> by the equipment such as mobile handsets, televisions, tablets and computers which offer a </w:t>
      </w:r>
      <w:r w:rsidRPr="00F51B45">
        <w:rPr>
          <w:rFonts w:asciiTheme="minorHAnsi" w:hAnsiTheme="minorHAnsi"/>
          <w:noProof/>
          <w:lang w:val="en-GB"/>
        </w:rPr>
        <w:t>feature or features</w:t>
      </w:r>
      <w:r w:rsidRPr="00F51B45">
        <w:rPr>
          <w:rFonts w:asciiTheme="minorHAnsi" w:hAnsiTheme="minorHAnsi"/>
          <w:lang w:val="en-GB"/>
        </w:rPr>
        <w:t xml:space="preserve"> to enable PwD to use ICTs effectively. The features include the possibility to enlarge text on the </w:t>
      </w:r>
      <w:r w:rsidRPr="00F51B45">
        <w:rPr>
          <w:rFonts w:asciiTheme="minorHAnsi" w:hAnsiTheme="minorHAnsi"/>
          <w:noProof/>
          <w:lang w:val="en-GB"/>
        </w:rPr>
        <w:t>screen</w:t>
      </w:r>
      <w:r w:rsidRPr="00F51B45">
        <w:rPr>
          <w:rFonts w:asciiTheme="minorHAnsi" w:hAnsiTheme="minorHAnsi"/>
          <w:lang w:val="en-GB"/>
        </w:rPr>
        <w:t xml:space="preserve"> or locate controls by touch only, to have access to Assistive Technology such as screen reading software or adaptive keyboard that is free or available at a low cost through subsidies or grants. Also, there is a need for training of PwD and those who assist them on the use of assistive technologies with accessibility features. </w:t>
      </w:r>
    </w:p>
    <w:p w14:paraId="0529C8C4" w14:textId="11BB2D31" w:rsidR="001825F2" w:rsidRPr="00F51B45" w:rsidRDefault="00085402" w:rsidP="00A60C10">
      <w:pPr>
        <w:pStyle w:val="Headingb"/>
        <w:keepNext w:val="0"/>
        <w:tabs>
          <w:tab w:val="left" w:pos="0"/>
          <w:tab w:val="left" w:pos="851"/>
          <w:tab w:val="left" w:pos="2410"/>
          <w:tab w:val="left" w:pos="2921"/>
          <w:tab w:val="left" w:pos="3261"/>
        </w:tabs>
        <w:spacing w:before="60" w:after="60"/>
        <w:rPr>
          <w:rFonts w:asciiTheme="minorHAnsi" w:hAnsiTheme="minorHAnsi"/>
          <w:b w:val="0"/>
          <w:szCs w:val="24"/>
          <w:lang w:val="en-GB"/>
        </w:rPr>
      </w:pPr>
      <w:r w:rsidRPr="00F51B45">
        <w:rPr>
          <w:rFonts w:asciiTheme="minorHAnsi" w:hAnsiTheme="minorHAnsi"/>
          <w:b w:val="0"/>
          <w:bCs/>
          <w:szCs w:val="24"/>
          <w:lang w:val="en-GB"/>
        </w:rPr>
        <w:t xml:space="preserve">As a result of ITU-D work on raising visibility on ICT accessibility policies to its Members the </w:t>
      </w:r>
      <w:r w:rsidRPr="00F51B45">
        <w:rPr>
          <w:rFonts w:asciiTheme="minorHAnsi" w:hAnsiTheme="minorHAnsi"/>
          <w:b w:val="0"/>
          <w:szCs w:val="24"/>
          <w:lang w:val="en-GB"/>
        </w:rPr>
        <w:t>Americas region</w:t>
      </w:r>
      <w:r w:rsidRPr="00F51B45">
        <w:rPr>
          <w:rFonts w:asciiTheme="minorHAnsi" w:hAnsiTheme="minorHAnsi"/>
          <w:b w:val="0"/>
          <w:bCs/>
          <w:szCs w:val="24"/>
          <w:lang w:val="en-GB"/>
        </w:rPr>
        <w:t xml:space="preserve"> developed a series of </w:t>
      </w:r>
      <w:hyperlink r:id="rId19" w:history="1">
        <w:r w:rsidRPr="00F51B45">
          <w:rPr>
            <w:rFonts w:asciiTheme="minorHAnsi" w:hAnsiTheme="minorHAnsi"/>
            <w:b w:val="0"/>
            <w:i/>
            <w:iCs/>
            <w:lang w:val="en-GB"/>
          </w:rPr>
          <w:t>“Accessible Americas - Information and Communication for ALL”</w:t>
        </w:r>
      </w:hyperlink>
      <w:r w:rsidRPr="00F51B45">
        <w:rPr>
          <w:rFonts w:asciiTheme="minorHAnsi" w:hAnsiTheme="minorHAnsi"/>
          <w:b w:val="0"/>
          <w:bCs/>
          <w:szCs w:val="24"/>
          <w:lang w:val="en-GB"/>
        </w:rPr>
        <w:t xml:space="preserve"> events held in</w:t>
      </w:r>
      <w:r w:rsidRPr="00F51B45">
        <w:rPr>
          <w:rFonts w:asciiTheme="minorHAnsi" w:hAnsiTheme="minorHAnsi"/>
          <w:b w:val="0"/>
          <w:szCs w:val="24"/>
          <w:lang w:val="en-GB"/>
        </w:rPr>
        <w:t xml:space="preserve"> </w:t>
      </w:r>
      <w:hyperlink r:id="rId20" w:history="1">
        <w:r w:rsidRPr="00F51B45">
          <w:rPr>
            <w:rStyle w:val="Hyperlink"/>
            <w:rFonts w:asciiTheme="minorHAnsi" w:hAnsiTheme="minorHAnsi"/>
            <w:b w:val="0"/>
            <w:bCs/>
            <w:szCs w:val="24"/>
            <w:lang w:val="en-GB"/>
          </w:rPr>
          <w:t>2014 in Brazil</w:t>
        </w:r>
      </w:hyperlink>
      <w:r w:rsidRPr="00F51B45">
        <w:rPr>
          <w:rFonts w:asciiTheme="minorHAnsi" w:hAnsiTheme="minorHAnsi"/>
          <w:b w:val="0"/>
          <w:bCs/>
          <w:szCs w:val="24"/>
          <w:lang w:val="en-GB"/>
        </w:rPr>
        <w:t xml:space="preserve">, in </w:t>
      </w:r>
      <w:hyperlink r:id="rId21" w:history="1">
        <w:r w:rsidRPr="00F51B45">
          <w:rPr>
            <w:rStyle w:val="Hyperlink"/>
            <w:rFonts w:asciiTheme="minorHAnsi" w:hAnsiTheme="minorHAnsi"/>
            <w:b w:val="0"/>
            <w:bCs/>
            <w:szCs w:val="24"/>
            <w:lang w:val="en-GB"/>
          </w:rPr>
          <w:t>2015 in Colombia</w:t>
        </w:r>
      </w:hyperlink>
      <w:r w:rsidR="00A60C10">
        <w:rPr>
          <w:rFonts w:asciiTheme="minorHAnsi" w:hAnsiTheme="minorHAnsi"/>
          <w:b w:val="0"/>
          <w:bCs/>
          <w:szCs w:val="24"/>
          <w:lang w:val="en-GB"/>
        </w:rPr>
        <w:t>, and</w:t>
      </w:r>
      <w:r w:rsidRPr="00F51B45">
        <w:rPr>
          <w:rFonts w:asciiTheme="minorHAnsi" w:hAnsiTheme="minorHAnsi"/>
          <w:b w:val="0"/>
          <w:bCs/>
          <w:szCs w:val="24"/>
          <w:lang w:val="en-GB"/>
        </w:rPr>
        <w:t xml:space="preserve"> </w:t>
      </w:r>
      <w:hyperlink r:id="rId22" w:history="1">
        <w:r w:rsidRPr="00F51B45">
          <w:rPr>
            <w:rStyle w:val="Hyperlink"/>
            <w:rFonts w:asciiTheme="minorHAnsi" w:hAnsiTheme="minorHAnsi"/>
            <w:b w:val="0"/>
            <w:bCs/>
            <w:szCs w:val="24"/>
            <w:lang w:val="en-GB"/>
          </w:rPr>
          <w:t>2016 in Mexico</w:t>
        </w:r>
      </w:hyperlink>
      <w:r w:rsidRPr="00F51B45">
        <w:rPr>
          <w:rFonts w:asciiTheme="minorHAnsi" w:hAnsiTheme="minorHAnsi"/>
          <w:b w:val="0"/>
          <w:bCs/>
          <w:szCs w:val="24"/>
          <w:lang w:val="en-GB"/>
        </w:rPr>
        <w:t>.  The Accessible Americas events have become one of the key events in the Americas region on the topic of ICT accessibility for PwD. The purpose of these events is not only to bring together all involved stakeholders to work together in implementing ICT accessibility policies but also to raise awareness, provide training, share best practices and track concrete results and progress of the region in this topic. The positive results provided by these events, represent a good practice to be replicated in other regions.</w:t>
      </w:r>
      <w:r w:rsidRPr="00F51B45">
        <w:rPr>
          <w:rFonts w:asciiTheme="minorHAnsi" w:hAnsiTheme="minorHAnsi"/>
          <w:b w:val="0"/>
          <w:szCs w:val="24"/>
          <w:lang w:val="en-GB"/>
        </w:rPr>
        <w:t xml:space="preserve"> </w:t>
      </w:r>
    </w:p>
    <w:p w14:paraId="718EA831" w14:textId="70634BE4" w:rsidR="00F96278" w:rsidRPr="00F51B45" w:rsidRDefault="00F96278">
      <w:pPr>
        <w:rPr>
          <w:rFonts w:asciiTheme="minorHAnsi" w:hAnsiTheme="minorHAnsi"/>
          <w:lang w:val="en-GB"/>
        </w:rPr>
      </w:pPr>
      <w:r w:rsidRPr="00F51B45">
        <w:rPr>
          <w:rFonts w:asciiTheme="minorHAnsi" w:hAnsiTheme="minorHAnsi"/>
          <w:lang w:val="en-GB"/>
        </w:rPr>
        <w:t xml:space="preserve">Following are summaries of available case studies that </w:t>
      </w:r>
      <w:r w:rsidRPr="00F51B45">
        <w:rPr>
          <w:rFonts w:asciiTheme="minorHAnsi" w:hAnsiTheme="minorHAnsi"/>
          <w:noProof/>
          <w:lang w:val="en-GB"/>
        </w:rPr>
        <w:t>were submitted</w:t>
      </w:r>
      <w:r w:rsidRPr="00F51B45">
        <w:rPr>
          <w:rFonts w:asciiTheme="minorHAnsi" w:hAnsiTheme="minorHAnsi"/>
          <w:lang w:val="en-GB"/>
        </w:rPr>
        <w:t xml:space="preserve"> during the Study Group</w:t>
      </w:r>
      <w:r w:rsidR="006C722F">
        <w:rPr>
          <w:rFonts w:asciiTheme="minorHAnsi" w:hAnsiTheme="minorHAnsi"/>
          <w:lang w:val="en-GB"/>
        </w:rPr>
        <w:t xml:space="preserve"> M</w:t>
      </w:r>
      <w:r w:rsidRPr="00F51B45">
        <w:rPr>
          <w:rFonts w:asciiTheme="minorHAnsi" w:hAnsiTheme="minorHAnsi"/>
          <w:lang w:val="en-GB"/>
        </w:rPr>
        <w:t xml:space="preserve">eetings of </w:t>
      </w:r>
      <w:r w:rsidR="006C722F" w:rsidRPr="00F51B45">
        <w:rPr>
          <w:rFonts w:asciiTheme="minorHAnsi" w:hAnsiTheme="minorHAnsi"/>
          <w:lang w:val="en-GB"/>
        </w:rPr>
        <w:t xml:space="preserve">the </w:t>
      </w:r>
      <w:r w:rsidRPr="00F51B45">
        <w:rPr>
          <w:rFonts w:asciiTheme="minorHAnsi" w:hAnsiTheme="minorHAnsi"/>
          <w:lang w:val="en-GB"/>
        </w:rPr>
        <w:t>Question 7/1.</w:t>
      </w:r>
      <w:r w:rsidR="00052931">
        <w:rPr>
          <w:rFonts w:asciiTheme="minorHAnsi" w:hAnsiTheme="minorHAnsi"/>
          <w:lang w:val="en-GB"/>
        </w:rPr>
        <w:t xml:space="preserve"> </w:t>
      </w:r>
    </w:p>
    <w:p w14:paraId="1C0D9592" w14:textId="38E52438" w:rsidR="00052931" w:rsidRPr="00F51B45" w:rsidRDefault="00DD57CC" w:rsidP="00052931">
      <w:pPr>
        <w:rPr>
          <w:rFonts w:asciiTheme="minorHAnsi" w:hAnsiTheme="minorHAnsi"/>
          <w:szCs w:val="24"/>
          <w:lang w:val="en-US"/>
        </w:rPr>
      </w:pPr>
      <w:hyperlink r:id="rId23" w:history="1">
        <w:r w:rsidR="00546ED6" w:rsidRPr="00546ED6">
          <w:rPr>
            <w:rStyle w:val="Hyperlink"/>
            <w:rFonts w:asciiTheme="minorHAnsi" w:hAnsiTheme="minorHAnsi"/>
            <w:b/>
            <w:noProof/>
            <w:szCs w:val="24"/>
            <w:lang w:val="en-US"/>
          </w:rPr>
          <w:t>Mexico</w:t>
        </w:r>
      </w:hyperlink>
      <w:r w:rsidR="001825F2" w:rsidRPr="00F51B45">
        <w:rPr>
          <w:rFonts w:asciiTheme="minorHAnsi" w:hAnsiTheme="minorHAnsi"/>
          <w:noProof/>
          <w:szCs w:val="24"/>
          <w:lang w:val="en-US"/>
        </w:rPr>
        <w:t xml:space="preserve"> started a telecommunication reform with an amendment to its Constitution in June 2013. </w:t>
      </w:r>
      <w:r w:rsidR="001825F2" w:rsidRPr="00F51B45">
        <w:rPr>
          <w:rFonts w:asciiTheme="minorHAnsi" w:hAnsiTheme="minorHAnsi"/>
          <w:szCs w:val="24"/>
          <w:lang w:val="en-GB"/>
        </w:rPr>
        <w:t>According to the Mexican experience, awareness might have to come from civil society when accessibility is not within the government’s priority.  Furthermore, the civil society is turning to the regulator to create and implement the secondary legislation in this area.</w:t>
      </w:r>
      <w:r w:rsidR="001825F2" w:rsidRPr="00F51B45">
        <w:rPr>
          <w:rFonts w:asciiTheme="minorHAnsi" w:hAnsiTheme="minorHAnsi"/>
          <w:szCs w:val="24"/>
          <w:lang w:val="en-US"/>
        </w:rPr>
        <w:t xml:space="preserve"> </w:t>
      </w:r>
      <w:r w:rsidR="001825F2" w:rsidRPr="00F51B45">
        <w:rPr>
          <w:rFonts w:asciiTheme="minorHAnsi" w:hAnsiTheme="minorHAnsi"/>
          <w:szCs w:val="24"/>
          <w:lang w:val="en-GB"/>
        </w:rPr>
        <w:t xml:space="preserve">The constitutional amendment did not directly address any ICT accessibility by PwD. The NRA has taken specific action to give effect to the rights of telecommunication service users and provide proper follow-up, including equal access to telecommunication services by people with disabilities. This legal framework gives the NRA the mandate to issue the Guidelines on Telecommunication Service Accessibility for People with Disabilities. </w:t>
      </w:r>
      <w:r w:rsidR="00052931" w:rsidRPr="00F51B45">
        <w:rPr>
          <w:rFonts w:asciiTheme="minorHAnsi" w:hAnsiTheme="minorHAnsi"/>
          <w:szCs w:val="24"/>
          <w:lang w:val="en-US"/>
        </w:rPr>
        <w:t>Furthermore, the Federal Telecommunications Institute of Mexico recognizes the need of having accurate quantitative data on accessibility to telecommunications and ICT in the interests of having a general overview of the situation prior to taking appropriate decisions for the development and implementation of public policies for PwD.</w:t>
      </w:r>
    </w:p>
    <w:p w14:paraId="502FCD6B" w14:textId="6FD7C684" w:rsidR="00052931" w:rsidRPr="00F51B45" w:rsidRDefault="00052931" w:rsidP="00052931">
      <w:pPr>
        <w:rPr>
          <w:rFonts w:asciiTheme="minorHAnsi" w:hAnsiTheme="minorHAnsi"/>
          <w:szCs w:val="24"/>
          <w:lang w:val="en-GB"/>
        </w:rPr>
      </w:pPr>
      <w:r w:rsidRPr="00F51B45">
        <w:rPr>
          <w:rFonts w:asciiTheme="minorHAnsi" w:hAnsiTheme="minorHAnsi"/>
          <w:szCs w:val="24"/>
          <w:lang w:val="en-US"/>
        </w:rPr>
        <w:t xml:space="preserve">In </w:t>
      </w:r>
      <w:hyperlink r:id="rId24" w:history="1">
        <w:r w:rsidR="00546ED6" w:rsidRPr="00A60C10">
          <w:rPr>
            <w:rStyle w:val="Hyperlink"/>
            <w:rFonts w:asciiTheme="minorHAnsi" w:hAnsiTheme="minorHAnsi"/>
            <w:b/>
            <w:bCs/>
            <w:szCs w:val="24"/>
            <w:lang w:val="en-US"/>
          </w:rPr>
          <w:t>Brazil</w:t>
        </w:r>
      </w:hyperlink>
      <w:r w:rsidRPr="00546ED6">
        <w:rPr>
          <w:rFonts w:asciiTheme="minorHAnsi" w:hAnsiTheme="minorHAnsi"/>
          <w:szCs w:val="24"/>
          <w:lang w:val="en-US"/>
        </w:rPr>
        <w:t>,</w:t>
      </w:r>
      <w:r w:rsidRPr="00F51B45">
        <w:rPr>
          <w:rFonts w:asciiTheme="minorHAnsi" w:hAnsiTheme="minorHAnsi"/>
          <w:szCs w:val="24"/>
          <w:lang w:val="en-US"/>
        </w:rPr>
        <w:t xml:space="preserve"> the regulatory authority receives and process the complaints about the lack of provision of services to PwD. T</w:t>
      </w:r>
      <w:r w:rsidRPr="00F51B45">
        <w:rPr>
          <w:rFonts w:asciiTheme="minorHAnsi" w:hAnsiTheme="minorHAnsi"/>
          <w:szCs w:val="24"/>
          <w:lang w:val="en-GB"/>
        </w:rPr>
        <w:t xml:space="preserve">he new rules, published on May 31, 2016, enable PwD to have expanded rights, such as, receiving telecommunication services plans and contract and other relevant information in accessible format (Braille, talking to anyone through the intermediation of an interpreter in Libras, which is a Brazilian sign language for hearing impaired and using a CIC (Communication Intermediation Central) with video calling. </w:t>
      </w:r>
    </w:p>
    <w:p w14:paraId="16F141ED" w14:textId="2A899701" w:rsidR="00A949E9" w:rsidRPr="00F51B45" w:rsidRDefault="00546ED6" w:rsidP="00052931">
      <w:pPr>
        <w:rPr>
          <w:rFonts w:asciiTheme="minorHAnsi" w:hAnsiTheme="minorHAnsi"/>
          <w:lang w:val="en-GB"/>
        </w:rPr>
      </w:pPr>
      <w:r w:rsidRPr="00A60C10">
        <w:rPr>
          <w:lang w:val="en-US"/>
        </w:rPr>
        <w:t xml:space="preserve">The </w:t>
      </w:r>
      <w:hyperlink r:id="rId25" w:history="1">
        <w:r w:rsidRPr="00546ED6">
          <w:rPr>
            <w:rStyle w:val="Hyperlink"/>
            <w:b/>
            <w:bCs/>
            <w:lang w:val="en-US"/>
          </w:rPr>
          <w:t xml:space="preserve">Republic of </w:t>
        </w:r>
        <w:r w:rsidRPr="00546ED6">
          <w:rPr>
            <w:rStyle w:val="Hyperlink"/>
            <w:rFonts w:asciiTheme="minorHAnsi" w:hAnsiTheme="minorHAnsi"/>
            <w:b/>
            <w:bCs/>
            <w:lang w:val="en-GB"/>
          </w:rPr>
          <w:t>Korea</w:t>
        </w:r>
      </w:hyperlink>
      <w:r w:rsidR="00052931" w:rsidRPr="00F51B45">
        <w:rPr>
          <w:rFonts w:asciiTheme="minorHAnsi" w:hAnsiTheme="minorHAnsi"/>
          <w:lang w:val="en-GB"/>
        </w:rPr>
        <w:t xml:space="preserve"> guarantees ICT accessibility is to people with disabilities including old people to use products, systems, services and facilities regardless of their physical or technical difficulties. In achieving this, in Korea the focus is equally on government’s role to prepare legal system for ICT accessibility, standardization strategy for the ability of the society and efforts, such as providing trainings, consulting and promoting to ensure participation of other that stakeholders other than public sector. Although the focus in on web accessibility and mobile app accessibility and now expanding its interest to other areas such as disaster situations, the regulation on broadcasting for PwD was activated. In 2015, the regulation on broadcasting for accessibility was amended to reflect exceptional situations such as natural disaster or management difficulties of the broadcasting companies. In some cases, the government supports the cost for accessible programs to guarantee the accessible broadcasting rights to people with disabilities.</w:t>
      </w:r>
    </w:p>
    <w:p w14:paraId="3EFED8F7" w14:textId="2C635C2C" w:rsidR="001825F2" w:rsidRPr="00F51B45" w:rsidRDefault="001825F2" w:rsidP="006E155C">
      <w:pPr>
        <w:rPr>
          <w:rFonts w:asciiTheme="minorHAnsi" w:hAnsiTheme="minorHAnsi"/>
          <w:lang w:val="en-GB"/>
        </w:rPr>
      </w:pPr>
      <w:r w:rsidRPr="00F51B45">
        <w:rPr>
          <w:rFonts w:asciiTheme="minorHAnsi" w:hAnsiTheme="minorHAnsi"/>
          <w:bCs/>
          <w:szCs w:val="24"/>
          <w:lang w:val="en-GB"/>
        </w:rPr>
        <w:t xml:space="preserve">Most countries in the </w:t>
      </w:r>
      <w:r w:rsidRPr="00F51B45">
        <w:rPr>
          <w:rFonts w:asciiTheme="minorHAnsi" w:hAnsiTheme="minorHAnsi"/>
          <w:b/>
          <w:bCs/>
          <w:szCs w:val="24"/>
          <w:lang w:val="en-GB"/>
        </w:rPr>
        <w:t>African region</w:t>
      </w:r>
      <w:r w:rsidRPr="00F51B45">
        <w:rPr>
          <w:rFonts w:asciiTheme="minorHAnsi" w:hAnsiTheme="minorHAnsi"/>
          <w:bCs/>
          <w:szCs w:val="24"/>
          <w:lang w:val="en-GB"/>
        </w:rPr>
        <w:t xml:space="preserve"> lack clear and accurate statistics on the number of people with disabilities, the nature of their specific needs and the underlying causal factors. There are no periodic (annual) studies or surveys that might enable us to update available statistics on PwD and their specific needs in the countries of the African region. In the African region, PwD </w:t>
      </w:r>
      <w:r w:rsidRPr="00F51B45">
        <w:rPr>
          <w:rFonts w:asciiTheme="minorHAnsi" w:hAnsiTheme="minorHAnsi"/>
          <w:bCs/>
          <w:noProof/>
          <w:szCs w:val="24"/>
          <w:lang w:val="en-GB"/>
        </w:rPr>
        <w:t>ha</w:t>
      </w:r>
      <w:r w:rsidR="00D26122" w:rsidRPr="00F51B45">
        <w:rPr>
          <w:rFonts w:asciiTheme="minorHAnsi" w:hAnsiTheme="minorHAnsi"/>
          <w:bCs/>
          <w:noProof/>
          <w:szCs w:val="24"/>
          <w:lang w:val="en-GB"/>
        </w:rPr>
        <w:t>s</w:t>
      </w:r>
      <w:r w:rsidRPr="00F51B45">
        <w:rPr>
          <w:rFonts w:asciiTheme="minorHAnsi" w:hAnsiTheme="minorHAnsi"/>
          <w:bCs/>
          <w:szCs w:val="24"/>
          <w:lang w:val="en-GB"/>
        </w:rPr>
        <w:t xml:space="preserve"> limited access to information and communication technologies, and those who have such limited access live in urban areas. What is more, most African countries lack any telecommunication/ICT polic</w:t>
      </w:r>
      <w:r w:rsidR="005F6CAD" w:rsidRPr="00F51B45">
        <w:rPr>
          <w:rFonts w:asciiTheme="minorHAnsi" w:hAnsiTheme="minorHAnsi"/>
          <w:bCs/>
          <w:szCs w:val="24"/>
          <w:lang w:val="en-GB"/>
        </w:rPr>
        <w:t>y or measures intended for PwD.</w:t>
      </w:r>
    </w:p>
    <w:p w14:paraId="51D640D0" w14:textId="4BC718FE" w:rsidR="001825F2" w:rsidRPr="00B2167A" w:rsidRDefault="001825F2" w:rsidP="00B2167A">
      <w:pPr>
        <w:spacing w:before="60" w:after="60"/>
        <w:rPr>
          <w:lang w:val="en-GB"/>
        </w:rPr>
      </w:pPr>
      <w:r w:rsidRPr="00F51B45">
        <w:rPr>
          <w:rFonts w:asciiTheme="minorHAnsi" w:hAnsiTheme="minorHAnsi"/>
          <w:lang w:val="en-GB"/>
        </w:rPr>
        <w:t xml:space="preserve">In </w:t>
      </w:r>
      <w:hyperlink r:id="rId26" w:history="1">
        <w:r w:rsidR="00546ED6" w:rsidRPr="00A60C10">
          <w:rPr>
            <w:rStyle w:val="Hyperlink"/>
            <w:rFonts w:asciiTheme="minorHAnsi" w:hAnsiTheme="minorHAnsi"/>
            <w:b/>
            <w:bCs/>
            <w:lang w:val="en-GB"/>
          </w:rPr>
          <w:t>Kenya</w:t>
        </w:r>
      </w:hyperlink>
      <w:r w:rsidRPr="00F51B45">
        <w:rPr>
          <w:rFonts w:asciiTheme="minorHAnsi" w:hAnsiTheme="minorHAnsi"/>
          <w:lang w:val="en-GB"/>
        </w:rPr>
        <w:t xml:space="preserve">, the legislative landscape has been changing over the years to respond to the challenges. The Government of Kenya through its NRA initiated the projects aimed at providing access to ICT for PwD. Regulatory licencing tools are imposed by the NRA to ensure that the requirements and interests of PwD </w:t>
      </w:r>
      <w:r w:rsidRPr="00F51B45">
        <w:rPr>
          <w:rFonts w:asciiTheme="minorHAnsi" w:hAnsiTheme="minorHAnsi"/>
          <w:noProof/>
          <w:lang w:val="en-GB"/>
        </w:rPr>
        <w:t>are fully addressed</w:t>
      </w:r>
      <w:r w:rsidRPr="00F51B45">
        <w:rPr>
          <w:rFonts w:asciiTheme="minorHAnsi" w:hAnsiTheme="minorHAnsi"/>
          <w:lang w:val="en-GB"/>
        </w:rPr>
        <w:t xml:space="preserve">. In promoting its mandate in ensuring Universal access to communication services and facilities, the NRA supported the establishment of ICT centres in learning institutions for PwD. As opposed to many advantages, </w:t>
      </w:r>
      <w:r w:rsidR="00D26122" w:rsidRPr="00F51B45">
        <w:rPr>
          <w:rFonts w:asciiTheme="minorHAnsi" w:hAnsiTheme="minorHAnsi"/>
          <w:noProof/>
          <w:lang w:val="en-GB"/>
        </w:rPr>
        <w:t>some</w:t>
      </w:r>
      <w:r w:rsidRPr="00F51B45">
        <w:rPr>
          <w:rFonts w:asciiTheme="minorHAnsi" w:hAnsiTheme="minorHAnsi"/>
          <w:lang w:val="en-GB"/>
        </w:rPr>
        <w:t xml:space="preserve"> challenged remain that are related to maintenance, lack of ICT instructors to provide training,</w:t>
      </w:r>
      <w:r w:rsidR="00D26122" w:rsidRPr="00F51B45">
        <w:rPr>
          <w:rFonts w:asciiTheme="minorHAnsi" w:hAnsiTheme="minorHAnsi"/>
          <w:lang w:val="en-GB"/>
        </w:rPr>
        <w:t xml:space="preserve"> the</w:t>
      </w:r>
      <w:r w:rsidRPr="00F51B45">
        <w:rPr>
          <w:rFonts w:asciiTheme="minorHAnsi" w:hAnsiTheme="minorHAnsi"/>
          <w:lang w:val="en-GB"/>
        </w:rPr>
        <w:t xml:space="preserve"> </w:t>
      </w:r>
      <w:r w:rsidRPr="00F51B45">
        <w:rPr>
          <w:rFonts w:asciiTheme="minorHAnsi" w:hAnsiTheme="minorHAnsi"/>
          <w:noProof/>
          <w:lang w:val="en-GB"/>
        </w:rPr>
        <w:t>demand</w:t>
      </w:r>
      <w:r w:rsidRPr="00F51B45">
        <w:rPr>
          <w:rFonts w:asciiTheme="minorHAnsi" w:hAnsiTheme="minorHAnsi"/>
          <w:lang w:val="en-GB"/>
        </w:rPr>
        <w:t xml:space="preserve"> </w:t>
      </w:r>
      <w:r w:rsidR="00D26122" w:rsidRPr="00F51B45">
        <w:rPr>
          <w:rFonts w:asciiTheme="minorHAnsi" w:hAnsiTheme="minorHAnsi"/>
          <w:noProof/>
          <w:lang w:val="en-GB"/>
        </w:rPr>
        <w:t>for</w:t>
      </w:r>
      <w:r w:rsidRPr="00F51B45">
        <w:rPr>
          <w:rFonts w:asciiTheme="minorHAnsi" w:hAnsiTheme="minorHAnsi"/>
          <w:lang w:val="en-GB"/>
        </w:rPr>
        <w:t xml:space="preserve"> more facilities and </w:t>
      </w:r>
      <w:r w:rsidRPr="00546ED6">
        <w:rPr>
          <w:lang w:val="en-US"/>
        </w:rPr>
        <w:t xml:space="preserve">sustainability. </w:t>
      </w:r>
      <w:r w:rsidR="00B2167A" w:rsidRPr="00A60C10">
        <w:rPr>
          <w:lang w:val="en-GB"/>
        </w:rPr>
        <w:t xml:space="preserve">Furthermore, the Communications Authority of Kenya implements the project supporting the establishment of ICT centers in learning institutions for PwD. The project is a multi-stakeholder’s initiative involving both the government and the private sector. Organizations for PWDs continue to play a critical role on this project. </w:t>
      </w:r>
      <w:r w:rsidR="00B2167A" w:rsidRPr="00700EDF">
        <w:rPr>
          <w:lang w:val="en-GB"/>
        </w:rPr>
        <w:t>Although sustainability remains a challenge, the regulator continues to support the connectivity and maintenance of facilities in the school and this support will be taken over by the Universal Service Fund in the coming years.</w:t>
      </w:r>
    </w:p>
    <w:p w14:paraId="23815789" w14:textId="1E89D41D" w:rsidR="001825F2" w:rsidRPr="00F51B45" w:rsidRDefault="00DD57CC" w:rsidP="006E155C">
      <w:pPr>
        <w:rPr>
          <w:rFonts w:asciiTheme="minorHAnsi" w:hAnsiTheme="minorHAnsi"/>
          <w:szCs w:val="24"/>
          <w:lang w:val="en-GB"/>
        </w:rPr>
      </w:pPr>
      <w:hyperlink r:id="rId27" w:history="1">
        <w:r w:rsidR="0016711E">
          <w:rPr>
            <w:rStyle w:val="Hyperlink"/>
            <w:b/>
            <w:bCs/>
            <w:lang w:val="en-US"/>
          </w:rPr>
          <w:t>Mali</w:t>
        </w:r>
      </w:hyperlink>
      <w:r w:rsidR="0016711E">
        <w:rPr>
          <w:b/>
          <w:bCs/>
          <w:lang w:val="en-US"/>
        </w:rPr>
        <w:t xml:space="preserve"> </w:t>
      </w:r>
      <w:r w:rsidR="00B2167A" w:rsidRPr="00917582">
        <w:rPr>
          <w:lang w:val="en-US"/>
        </w:rPr>
        <w:t>lacks</w:t>
      </w:r>
      <w:r w:rsidR="001825F2" w:rsidRPr="00F51B45">
        <w:rPr>
          <w:rFonts w:asciiTheme="minorHAnsi" w:hAnsiTheme="minorHAnsi"/>
          <w:bCs/>
          <w:szCs w:val="24"/>
          <w:lang w:val="en-GB"/>
        </w:rPr>
        <w:t xml:space="preserve"> accurate statistics on the number of people with disabilities, the nature of their specific needs and the underlying causal factors. </w:t>
      </w:r>
      <w:r w:rsidR="001825F2" w:rsidRPr="00F51B45">
        <w:rPr>
          <w:rFonts w:asciiTheme="minorHAnsi" w:hAnsiTheme="minorHAnsi"/>
          <w:szCs w:val="24"/>
          <w:lang w:val="en-US"/>
        </w:rPr>
        <w:t xml:space="preserve">Both in </w:t>
      </w:r>
      <w:r w:rsidR="001825F2" w:rsidRPr="00F51B45">
        <w:rPr>
          <w:rFonts w:asciiTheme="minorHAnsi" w:hAnsiTheme="minorHAnsi"/>
          <w:szCs w:val="24"/>
          <w:shd w:val="clear" w:color="auto" w:fill="FFFFFF"/>
          <w:lang w:val="en-US"/>
        </w:rPr>
        <w:t xml:space="preserve">urban and rural areas, PwD are without access to information and communication technologies. </w:t>
      </w:r>
      <w:r w:rsidR="001825F2" w:rsidRPr="00F51B45">
        <w:rPr>
          <w:rFonts w:asciiTheme="minorHAnsi" w:hAnsiTheme="minorHAnsi"/>
          <w:noProof/>
          <w:szCs w:val="24"/>
          <w:shd w:val="clear" w:color="auto" w:fill="FFFFFF"/>
          <w:lang w:val="en-US"/>
        </w:rPr>
        <w:t xml:space="preserve">The relevant Ministry and the NRA take reasonable and proportionate measures, in particular in </w:t>
      </w:r>
      <w:r w:rsidR="001825F2" w:rsidRPr="00F51B45">
        <w:rPr>
          <w:rFonts w:asciiTheme="minorHAnsi" w:hAnsiTheme="minorHAnsi"/>
          <w:noProof/>
          <w:szCs w:val="24"/>
          <w:lang w:val="en-GB"/>
        </w:rPr>
        <w:t>defining the public network access and interconnection conditions to enable all users to communicate freely within a framework of fair and equal competition, as well as a</w:t>
      </w:r>
      <w:r w:rsidR="00D26122" w:rsidRPr="00F51B45">
        <w:rPr>
          <w:rFonts w:asciiTheme="minorHAnsi" w:hAnsiTheme="minorHAnsi"/>
          <w:noProof/>
          <w:szCs w:val="24"/>
          <w:lang w:val="en-GB"/>
        </w:rPr>
        <w:t>c</w:t>
      </w:r>
      <w:r w:rsidR="001825F2" w:rsidRPr="00F51B45">
        <w:rPr>
          <w:rFonts w:asciiTheme="minorHAnsi" w:hAnsiTheme="minorHAnsi"/>
          <w:noProof/>
          <w:szCs w:val="24"/>
          <w:lang w:val="en-GB"/>
        </w:rPr>
        <w:t xml:space="preserve">knowledging that access to service and equipment to accommodate the needs of PwD should be provided nationally.  </w:t>
      </w:r>
    </w:p>
    <w:p w14:paraId="3407F2CB" w14:textId="7D996B95" w:rsidR="001825F2" w:rsidRPr="00F51B45" w:rsidRDefault="00DD57CC" w:rsidP="001825F2">
      <w:pPr>
        <w:rPr>
          <w:rFonts w:asciiTheme="minorHAnsi" w:hAnsiTheme="minorHAnsi"/>
          <w:szCs w:val="24"/>
          <w:lang w:val="en-GB"/>
        </w:rPr>
      </w:pPr>
      <w:hyperlink r:id="rId28" w:history="1">
        <w:r w:rsidR="0016711E" w:rsidRPr="00A60C10">
          <w:rPr>
            <w:rStyle w:val="Hyperlink"/>
            <w:rFonts w:asciiTheme="minorHAnsi" w:hAnsiTheme="minorHAnsi"/>
            <w:b/>
            <w:bCs/>
            <w:noProof/>
            <w:szCs w:val="24"/>
            <w:lang w:val="en-GB"/>
          </w:rPr>
          <w:t>Senegal</w:t>
        </w:r>
      </w:hyperlink>
      <w:r w:rsidR="001825F2" w:rsidRPr="00F51B45">
        <w:rPr>
          <w:rFonts w:asciiTheme="minorHAnsi" w:hAnsiTheme="minorHAnsi"/>
          <w:b/>
          <w:bCs/>
          <w:noProof/>
          <w:szCs w:val="24"/>
          <w:lang w:val="en-GB"/>
        </w:rPr>
        <w:t xml:space="preserve"> </w:t>
      </w:r>
      <w:r w:rsidR="001825F2" w:rsidRPr="00F51B45">
        <w:rPr>
          <w:rFonts w:asciiTheme="minorHAnsi" w:hAnsiTheme="minorHAnsi"/>
          <w:bCs/>
          <w:noProof/>
          <w:szCs w:val="24"/>
          <w:lang w:val="en-GB"/>
        </w:rPr>
        <w:t>marks</w:t>
      </w:r>
      <w:r w:rsidR="001825F2" w:rsidRPr="00F51B45">
        <w:rPr>
          <w:rFonts w:asciiTheme="minorHAnsi" w:hAnsiTheme="minorHAnsi"/>
          <w:noProof/>
          <w:szCs w:val="24"/>
          <w:lang w:val="en-GB"/>
        </w:rPr>
        <w:t xml:space="preserve"> significant progress with the aim to stop discrimination and improve the lives of PwD, and particularly </w:t>
      </w:r>
      <w:r w:rsidR="00D26122" w:rsidRPr="00F51B45">
        <w:rPr>
          <w:rFonts w:asciiTheme="minorHAnsi" w:hAnsiTheme="minorHAnsi"/>
          <w:noProof/>
          <w:szCs w:val="24"/>
          <w:lang w:val="en-GB"/>
        </w:rPr>
        <w:t>regarding</w:t>
      </w:r>
      <w:r w:rsidR="001825F2" w:rsidRPr="00F51B45">
        <w:rPr>
          <w:rFonts w:asciiTheme="minorHAnsi" w:hAnsiTheme="minorHAnsi"/>
          <w:noProof/>
          <w:szCs w:val="24"/>
          <w:lang w:val="en-GB"/>
        </w:rPr>
        <w:t xml:space="preserve"> mobility, access to health and education services. </w:t>
      </w:r>
      <w:r w:rsidR="001825F2" w:rsidRPr="00F51B45">
        <w:rPr>
          <w:rFonts w:asciiTheme="minorHAnsi" w:hAnsiTheme="minorHAnsi"/>
          <w:szCs w:val="24"/>
          <w:lang w:val="en-GB"/>
        </w:rPr>
        <w:t xml:space="preserve"> A “Centre for Disabled People in the Workplace” (CHAT) is part of the State Informatics Agency (ADIE) with a focus on the digital divide and support social exclusion. </w:t>
      </w:r>
    </w:p>
    <w:p w14:paraId="2FFA2F49" w14:textId="289B273E" w:rsidR="001825F2" w:rsidRPr="00F51B45" w:rsidRDefault="001825F2" w:rsidP="00700EDF">
      <w:pPr>
        <w:rPr>
          <w:rFonts w:asciiTheme="minorHAnsi" w:hAnsiTheme="minorHAnsi"/>
          <w:szCs w:val="24"/>
          <w:lang w:val="en-US"/>
        </w:rPr>
      </w:pPr>
      <w:r w:rsidRPr="00546ED6">
        <w:rPr>
          <w:lang w:val="en-US"/>
        </w:rPr>
        <w:t xml:space="preserve">In </w:t>
      </w:r>
      <w:r w:rsidRPr="00A60C10">
        <w:rPr>
          <w:b/>
          <w:bCs/>
          <w:lang w:val="en-US"/>
        </w:rPr>
        <w:t>Benin</w:t>
      </w:r>
      <w:r w:rsidR="00A6252D" w:rsidRPr="00546ED6">
        <w:rPr>
          <w:lang w:val="en-US"/>
        </w:rPr>
        <w:t>,</w:t>
      </w:r>
      <w:r w:rsidRPr="00546ED6">
        <w:rPr>
          <w:lang w:val="en-US"/>
        </w:rPr>
        <w:t xml:space="preserve"> </w:t>
      </w:r>
      <w:r w:rsidR="00700EDF" w:rsidRPr="00546ED6">
        <w:rPr>
          <w:lang w:val="en-US"/>
        </w:rPr>
        <w:t>as is</w:t>
      </w:r>
      <w:r w:rsidR="00700EDF" w:rsidRPr="00A60C10">
        <w:rPr>
          <w:rFonts w:asciiTheme="minorHAnsi" w:hAnsiTheme="minorHAnsi"/>
          <w:lang w:val="en-US"/>
        </w:rPr>
        <w:t xml:space="preserve"> </w:t>
      </w:r>
      <w:r w:rsidRPr="00F51B45">
        <w:rPr>
          <w:rFonts w:asciiTheme="minorHAnsi" w:hAnsiTheme="minorHAnsi"/>
          <w:szCs w:val="24"/>
          <w:lang w:val="en-US"/>
        </w:rPr>
        <w:t xml:space="preserve">the case in many developing countries, the Law on electronic communications and posts include a provision to promote digital access for PwD, but its implementation is low. There are social categories for which </w:t>
      </w:r>
      <w:r w:rsidRPr="00F51B45">
        <w:rPr>
          <w:rFonts w:asciiTheme="minorHAnsi" w:hAnsiTheme="minorHAnsi"/>
          <w:noProof/>
          <w:szCs w:val="24"/>
          <w:lang w:val="en-US"/>
        </w:rPr>
        <w:t>Universal digital access should be guaranteed by the State</w:t>
      </w:r>
      <w:r w:rsidRPr="00F51B45">
        <w:rPr>
          <w:rFonts w:asciiTheme="minorHAnsi" w:hAnsiTheme="minorHAnsi"/>
          <w:szCs w:val="24"/>
          <w:lang w:val="en-US"/>
        </w:rPr>
        <w:t xml:space="preserve"> according to Law</w:t>
      </w:r>
      <w:r w:rsidRPr="00F51B45">
        <w:rPr>
          <w:rFonts w:asciiTheme="minorHAnsi" w:hAnsiTheme="minorHAnsi"/>
          <w:noProof/>
          <w:szCs w:val="24"/>
          <w:lang w:val="en-US"/>
        </w:rPr>
        <w:t>, but in order to comply,</w:t>
      </w:r>
      <w:r w:rsidRPr="00F51B45">
        <w:rPr>
          <w:rFonts w:asciiTheme="minorHAnsi" w:hAnsiTheme="minorHAnsi"/>
          <w:szCs w:val="24"/>
          <w:lang w:val="en-US"/>
        </w:rPr>
        <w:t xml:space="preserve"> a policy must be developed and applied for access to electronic communications for PwD.</w:t>
      </w:r>
    </w:p>
    <w:p w14:paraId="52614AD9" w14:textId="203F2AA1" w:rsidR="007E3E63" w:rsidRPr="00F51B45" w:rsidRDefault="007E3E63">
      <w:pPr>
        <w:rPr>
          <w:szCs w:val="24"/>
          <w:lang w:val="en-GB"/>
        </w:rPr>
      </w:pPr>
      <w:r w:rsidRPr="00F51B45">
        <w:rPr>
          <w:szCs w:val="24"/>
          <w:lang w:val="en-US"/>
        </w:rPr>
        <w:t xml:space="preserve">The </w:t>
      </w:r>
      <w:r w:rsidRPr="00F51B45">
        <w:rPr>
          <w:szCs w:val="24"/>
          <w:lang w:val="en-GB"/>
        </w:rPr>
        <w:t xml:space="preserve">Government of </w:t>
      </w:r>
      <w:hyperlink r:id="rId29" w:history="1">
        <w:r w:rsidR="0016711E" w:rsidRPr="00A60C10">
          <w:rPr>
            <w:rStyle w:val="Hyperlink"/>
            <w:b/>
            <w:bCs/>
            <w:szCs w:val="24"/>
            <w:lang w:val="en-GB"/>
          </w:rPr>
          <w:t>Guinea</w:t>
        </w:r>
      </w:hyperlink>
      <w:r w:rsidRPr="00F51B45">
        <w:rPr>
          <w:szCs w:val="24"/>
          <w:lang w:val="en-GB"/>
        </w:rPr>
        <w:t xml:space="preserve"> considers the problem of ICT accessibility by drawing up a plan for the inclusion of the PwD. The education was identified as key for PwD inclusion in the society as well as taking advantage of new technologies. However, there is not yet a specific law enabling employment or access to ICT of PwD. It is envisaged that having technologies in national language will enable educational programs to be implementing for PwD efficiently and thus contribute to combating poverty and ensure inclusion of PwD. In that respect, there is a need to raise awareness about the benefit of such programmes to all levels. </w:t>
      </w:r>
    </w:p>
    <w:p w14:paraId="79814C6E" w14:textId="3CE79056" w:rsidR="007E3E63" w:rsidRPr="00F51B45" w:rsidRDefault="00DD57CC">
      <w:pPr>
        <w:rPr>
          <w:szCs w:val="24"/>
          <w:lang w:val="en-US"/>
        </w:rPr>
      </w:pPr>
      <w:hyperlink r:id="rId30" w:history="1">
        <w:r w:rsidR="007E3E63" w:rsidRPr="00F51B45">
          <w:rPr>
            <w:rStyle w:val="Hyperlink"/>
            <w:rFonts w:asciiTheme="minorHAnsi" w:hAnsiTheme="minorHAnsi"/>
            <w:b/>
            <w:szCs w:val="24"/>
            <w:lang w:val="en-US"/>
          </w:rPr>
          <w:t>Côte d’Ivoire</w:t>
        </w:r>
      </w:hyperlink>
      <w:r w:rsidR="007E3E63" w:rsidRPr="00F51B45">
        <w:rPr>
          <w:szCs w:val="24"/>
          <w:lang w:val="en-US"/>
        </w:rPr>
        <w:t xml:space="preserve"> has about 3 400 700 people living with a disability (WHO) and ratified the Convention on the Rights of Persons with Disabilities on 10 January 2014. </w:t>
      </w:r>
      <w:r w:rsidR="007E3E63" w:rsidRPr="00F51B45">
        <w:rPr>
          <w:bCs/>
          <w:szCs w:val="24"/>
          <w:lang w:val="en-US"/>
        </w:rPr>
        <w:t>Côte d'Ivoire</w:t>
      </w:r>
      <w:r w:rsidR="007E3E63" w:rsidRPr="00F51B45">
        <w:rPr>
          <w:szCs w:val="24"/>
          <w:lang w:val="en-US"/>
        </w:rPr>
        <w:t xml:space="preserve"> committed itself to a process of making telecommunication /ICT s accessible. Its Telecommunications/ICT policy is an inclusive one. The policy for the digital economy and the legal and institutional frameworks take account of PwD. The bodies responsible for implementing the policy are the regulator ARTCI, for asymmetric regulation, the National Universal Service Agency, for universal service aspects, the Ivorian Agency for Frequency Management (AIGF), for frequency management, and the Ministry of the Digital Economy, as regards development of policy and legislation for the Government.</w:t>
      </w:r>
    </w:p>
    <w:p w14:paraId="33F50138" w14:textId="5F776BE0" w:rsidR="00B5227D" w:rsidRPr="00F51B45" w:rsidRDefault="001825F2" w:rsidP="00A706E1">
      <w:pPr>
        <w:rPr>
          <w:rFonts w:asciiTheme="minorHAnsi" w:hAnsiTheme="minorHAnsi"/>
          <w:noProof/>
          <w:lang w:val="en-GB"/>
        </w:rPr>
      </w:pPr>
      <w:r w:rsidRPr="00F51B45">
        <w:rPr>
          <w:rFonts w:asciiTheme="minorHAnsi" w:hAnsiTheme="minorHAnsi"/>
          <w:noProof/>
          <w:szCs w:val="24"/>
          <w:lang w:val="en-GB"/>
        </w:rPr>
        <w:t xml:space="preserve">In </w:t>
      </w:r>
      <w:r w:rsidRPr="00F51B45">
        <w:rPr>
          <w:rFonts w:asciiTheme="minorHAnsi" w:hAnsiTheme="minorHAnsi"/>
          <w:bCs/>
          <w:noProof/>
          <w:szCs w:val="24"/>
          <w:lang w:val="en-GB"/>
        </w:rPr>
        <w:t>the developing countries of the European region</w:t>
      </w:r>
      <w:r w:rsidRPr="00F51B45">
        <w:rPr>
          <w:rFonts w:asciiTheme="minorHAnsi" w:hAnsiTheme="minorHAnsi"/>
          <w:noProof/>
          <w:szCs w:val="24"/>
          <w:lang w:val="en-GB"/>
        </w:rPr>
        <w:t>, and South East Europe (SEE) in particular,</w:t>
      </w:r>
      <w:r w:rsidRPr="00F51B45">
        <w:rPr>
          <w:rFonts w:asciiTheme="minorHAnsi" w:hAnsiTheme="minorHAnsi"/>
          <w:szCs w:val="24"/>
          <w:lang w:val="en-GB"/>
        </w:rPr>
        <w:t xml:space="preserve"> in spite of existing legislation framework, guaranteeing the </w:t>
      </w:r>
      <w:r w:rsidRPr="00F51B45">
        <w:rPr>
          <w:rFonts w:asciiTheme="minorHAnsi" w:hAnsiTheme="minorHAnsi"/>
          <w:noProof/>
          <w:szCs w:val="24"/>
          <w:lang w:val="en-GB"/>
        </w:rPr>
        <w:t>non-discrimination</w:t>
      </w:r>
      <w:r w:rsidRPr="00F51B45">
        <w:rPr>
          <w:rFonts w:asciiTheme="minorHAnsi" w:hAnsiTheme="minorHAnsi"/>
          <w:szCs w:val="24"/>
          <w:lang w:val="en-GB"/>
        </w:rPr>
        <w:t xml:space="preserve">, equal opportunities and social inclusion for PwD, the level of implementation of ICT accessibility is low. Lack of mandatory provisions </w:t>
      </w:r>
      <w:r w:rsidRPr="00F51B45">
        <w:rPr>
          <w:rFonts w:asciiTheme="minorHAnsi" w:hAnsiTheme="minorHAnsi"/>
          <w:noProof/>
          <w:szCs w:val="24"/>
          <w:lang w:val="en-GB"/>
        </w:rPr>
        <w:t>is identified</w:t>
      </w:r>
      <w:r w:rsidRPr="00F51B45">
        <w:rPr>
          <w:rFonts w:asciiTheme="minorHAnsi" w:hAnsiTheme="minorHAnsi"/>
          <w:szCs w:val="24"/>
          <w:lang w:val="en-GB"/>
        </w:rPr>
        <w:t xml:space="preserve"> as the key obstacle. Besides, lack of coordination and harmonization of activities between different stakeholder groups is evident. In </w:t>
      </w:r>
      <w:r w:rsidR="00041B08" w:rsidRPr="00F51B45">
        <w:rPr>
          <w:rFonts w:asciiTheme="minorHAnsi" w:hAnsiTheme="minorHAnsi"/>
          <w:szCs w:val="24"/>
          <w:lang w:val="en-GB"/>
        </w:rPr>
        <w:t>some countries in the European region (</w:t>
      </w:r>
      <w:r w:rsidRPr="00F51B45">
        <w:rPr>
          <w:rFonts w:asciiTheme="minorHAnsi" w:hAnsiTheme="minorHAnsi"/>
          <w:b/>
          <w:szCs w:val="24"/>
          <w:lang w:val="en-GB"/>
        </w:rPr>
        <w:t xml:space="preserve">Albania, </w:t>
      </w:r>
      <w:hyperlink r:id="rId31" w:history="1">
        <w:r w:rsidR="006E155C" w:rsidRPr="006E155C">
          <w:rPr>
            <w:rStyle w:val="Hyperlink"/>
            <w:rFonts w:asciiTheme="minorHAnsi" w:hAnsiTheme="minorHAnsi"/>
            <w:b/>
            <w:szCs w:val="24"/>
            <w:lang w:val="en-GB"/>
          </w:rPr>
          <w:t>Bosnia and Herzegovina</w:t>
        </w:r>
      </w:hyperlink>
      <w:r w:rsidRPr="00F51B45">
        <w:rPr>
          <w:rFonts w:asciiTheme="minorHAnsi" w:hAnsiTheme="minorHAnsi"/>
          <w:b/>
          <w:szCs w:val="24"/>
          <w:lang w:val="en-GB"/>
        </w:rPr>
        <w:t>, Republic of Serbia and Montenegro</w:t>
      </w:r>
      <w:r w:rsidR="00041B08" w:rsidRPr="00F51B45">
        <w:rPr>
          <w:rFonts w:asciiTheme="minorHAnsi" w:hAnsiTheme="minorHAnsi"/>
          <w:szCs w:val="24"/>
          <w:lang w:val="en-GB"/>
        </w:rPr>
        <w:t>)</w:t>
      </w:r>
      <w:r w:rsidRPr="00F51B45">
        <w:rPr>
          <w:rFonts w:asciiTheme="minorHAnsi" w:hAnsiTheme="minorHAnsi"/>
          <w:szCs w:val="24"/>
          <w:lang w:val="en-GB"/>
        </w:rPr>
        <w:t xml:space="preserve"> there is a lack of legally binding provisions, lack of funds and insufficient awareness about existing accessible services and technologies. NRAs and governmental institutions should play a key role in updating current legislation and promoting ICT accessibility. However, some improvements are evident - </w:t>
      </w:r>
      <w:r w:rsidRPr="00F51B45">
        <w:rPr>
          <w:rFonts w:asciiTheme="minorHAnsi" w:hAnsiTheme="minorHAnsi"/>
          <w:lang w:val="en-GB"/>
        </w:rPr>
        <w:t xml:space="preserve">accessibility has </w:t>
      </w:r>
      <w:r w:rsidRPr="00F51B45">
        <w:rPr>
          <w:rFonts w:asciiTheme="minorHAnsi" w:hAnsiTheme="minorHAnsi"/>
          <w:noProof/>
          <w:lang w:val="en-GB"/>
        </w:rPr>
        <w:t>been defined</w:t>
      </w:r>
      <w:r w:rsidRPr="00F51B45">
        <w:rPr>
          <w:rFonts w:asciiTheme="minorHAnsi" w:hAnsiTheme="minorHAnsi"/>
          <w:lang w:val="en-GB"/>
        </w:rPr>
        <w:t xml:space="preserve"> as a priority in the government's agendas in the forthcoming years, NRAs are starting to stimulate policy makers to foster international provisions in their national legislation frameworks, and the level of expertise of software services is </w:t>
      </w:r>
      <w:r w:rsidRPr="00F51B45">
        <w:rPr>
          <w:rFonts w:asciiTheme="minorHAnsi" w:hAnsiTheme="minorHAnsi"/>
          <w:noProof/>
          <w:lang w:val="en-GB"/>
        </w:rPr>
        <w:t>increasing.</w:t>
      </w:r>
    </w:p>
    <w:p w14:paraId="2BE9C9D6" w14:textId="08F9F03A" w:rsidR="002D2460" w:rsidRPr="00F51B45" w:rsidRDefault="006961CE" w:rsidP="00B43D00">
      <w:pPr>
        <w:pStyle w:val="Heading1"/>
        <w:numPr>
          <w:ilvl w:val="0"/>
          <w:numId w:val="11"/>
        </w:numPr>
        <w:ind w:hanging="578"/>
        <w:jc w:val="left"/>
        <w:rPr>
          <w:rFonts w:asciiTheme="minorHAnsi" w:hAnsiTheme="minorHAnsi"/>
        </w:rPr>
      </w:pPr>
      <w:bookmarkStart w:id="38" w:name="_Toc466985973"/>
      <w:r w:rsidRPr="00F51B45">
        <w:rPr>
          <w:rFonts w:asciiTheme="minorHAnsi" w:hAnsiTheme="minorHAnsi"/>
        </w:rPr>
        <w:t xml:space="preserve">CHAPTER 2 – Technologies and solutions in ICT </w:t>
      </w:r>
      <w:r w:rsidR="00B43D00">
        <w:rPr>
          <w:rFonts w:cstheme="majorBidi"/>
        </w:rPr>
        <w:t>a</w:t>
      </w:r>
      <w:r w:rsidR="00B43D00" w:rsidRPr="00055186">
        <w:rPr>
          <w:rFonts w:cstheme="majorBidi"/>
        </w:rPr>
        <w:t xml:space="preserve">ccessible </w:t>
      </w:r>
      <w:r w:rsidR="00B43D00">
        <w:rPr>
          <w:rFonts w:cstheme="majorBidi"/>
        </w:rPr>
        <w:t>e</w:t>
      </w:r>
      <w:r w:rsidR="00B43D00" w:rsidRPr="00055186">
        <w:rPr>
          <w:rFonts w:cstheme="majorBidi"/>
        </w:rPr>
        <w:t>cosystem</w:t>
      </w:r>
      <w:bookmarkEnd w:id="38"/>
    </w:p>
    <w:p w14:paraId="77B95AC3" w14:textId="305ECE09" w:rsidR="003F5F8C" w:rsidRPr="00F51B45" w:rsidRDefault="00DC1D30" w:rsidP="00B35480">
      <w:pPr>
        <w:pStyle w:val="Heading2"/>
        <w:numPr>
          <w:ilvl w:val="1"/>
          <w:numId w:val="20"/>
        </w:numPr>
        <w:ind w:left="709" w:hanging="709"/>
        <w:rPr>
          <w:rFonts w:asciiTheme="minorHAnsi" w:hAnsiTheme="minorHAnsi"/>
        </w:rPr>
      </w:pPr>
      <w:bookmarkStart w:id="39" w:name="_Toc458516549"/>
      <w:bookmarkStart w:id="40" w:name="_Toc466985974"/>
      <w:r w:rsidRPr="006E155C">
        <w:rPr>
          <w:rFonts w:asciiTheme="minorHAnsi" w:hAnsiTheme="minorHAnsi"/>
        </w:rPr>
        <w:t xml:space="preserve">Mobile </w:t>
      </w:r>
      <w:r w:rsidR="006E155C">
        <w:rPr>
          <w:rFonts w:asciiTheme="minorHAnsi" w:hAnsiTheme="minorHAnsi"/>
        </w:rPr>
        <w:t>c</w:t>
      </w:r>
      <w:r w:rsidRPr="00F51B45">
        <w:rPr>
          <w:rFonts w:asciiTheme="minorHAnsi" w:hAnsiTheme="minorHAnsi"/>
        </w:rPr>
        <w:t>ommunication</w:t>
      </w:r>
      <w:r w:rsidRPr="006E155C">
        <w:rPr>
          <w:rFonts w:asciiTheme="minorHAnsi" w:hAnsiTheme="minorHAnsi"/>
        </w:rPr>
        <w:t xml:space="preserve"> accessibility policy framework</w:t>
      </w:r>
      <w:bookmarkEnd w:id="39"/>
      <w:bookmarkEnd w:id="40"/>
    </w:p>
    <w:p w14:paraId="16FB5EE2" w14:textId="1A990285" w:rsidR="002D2460" w:rsidRPr="00F51B45" w:rsidRDefault="002D2460" w:rsidP="006E155C">
      <w:pPr>
        <w:rPr>
          <w:lang w:val="en-GB"/>
        </w:rPr>
      </w:pPr>
      <w:r w:rsidRPr="00F51B45">
        <w:rPr>
          <w:lang w:val="en-GB"/>
        </w:rPr>
        <w:t xml:space="preserve">From a policy </w:t>
      </w:r>
      <w:r w:rsidRPr="00F51B45">
        <w:rPr>
          <w:noProof/>
          <w:lang w:val="en-GB"/>
        </w:rPr>
        <w:t>perspective</w:t>
      </w:r>
      <w:r w:rsidR="00D26122" w:rsidRPr="00F51B45">
        <w:rPr>
          <w:noProof/>
          <w:lang w:val="en-GB"/>
        </w:rPr>
        <w:t>,</w:t>
      </w:r>
      <w:r w:rsidRPr="00F51B45">
        <w:rPr>
          <w:lang w:val="en-GB"/>
        </w:rPr>
        <w:t xml:space="preserve"> there are many conditions in place within the market that mean requiring mobile operators in</w:t>
      </w:r>
      <w:r w:rsidR="00D26122" w:rsidRPr="00F51B45">
        <w:rPr>
          <w:lang w:val="en-GB"/>
        </w:rPr>
        <w:t xml:space="preserve"> the</w:t>
      </w:r>
      <w:r w:rsidRPr="00F51B45">
        <w:rPr>
          <w:lang w:val="en-GB"/>
        </w:rPr>
        <w:t xml:space="preserve"> </w:t>
      </w:r>
      <w:r w:rsidRPr="00F51B45">
        <w:rPr>
          <w:noProof/>
          <w:lang w:val="en-GB"/>
        </w:rPr>
        <w:t>country</w:t>
      </w:r>
      <w:r w:rsidRPr="00F51B45">
        <w:rPr>
          <w:lang w:val="en-GB"/>
        </w:rPr>
        <w:t xml:space="preserve"> to provide mobile phone handsets with accessibility features will not place a disproportionate burden on the operators to do so.</w:t>
      </w:r>
      <w:r w:rsidRPr="00F51B45">
        <w:rPr>
          <w:rStyle w:val="FootnoteReference"/>
          <w:rFonts w:asciiTheme="minorHAnsi" w:hAnsiTheme="minorHAnsi"/>
        </w:rPr>
        <w:footnoteReference w:id="1"/>
      </w:r>
      <w:r w:rsidRPr="00F51B45">
        <w:rPr>
          <w:lang w:val="en-GB"/>
        </w:rPr>
        <w:t xml:space="preserve"> </w:t>
      </w:r>
      <w:r w:rsidRPr="00F51B45">
        <w:rPr>
          <w:noProof/>
          <w:lang w:val="en-GB"/>
        </w:rPr>
        <w:t>However</w:t>
      </w:r>
      <w:r w:rsidR="00D26122" w:rsidRPr="00F51B45">
        <w:rPr>
          <w:noProof/>
          <w:lang w:val="en-GB"/>
        </w:rPr>
        <w:t>,</w:t>
      </w:r>
      <w:r w:rsidRPr="00F51B45">
        <w:rPr>
          <w:lang w:val="en-GB"/>
        </w:rPr>
        <w:t xml:space="preserve"> other services such as relay services will require specific policy interventions.</w:t>
      </w:r>
    </w:p>
    <w:p w14:paraId="4473CA32" w14:textId="7B026288" w:rsidR="002D2460" w:rsidRPr="00F51B45" w:rsidRDefault="002D2460" w:rsidP="006E155C">
      <w:pPr>
        <w:rPr>
          <w:rFonts w:asciiTheme="minorHAnsi" w:hAnsiTheme="minorHAnsi"/>
          <w:lang w:val="en-GB"/>
        </w:rPr>
      </w:pPr>
      <w:r w:rsidRPr="00F51B45">
        <w:rPr>
          <w:rFonts w:asciiTheme="minorHAnsi" w:hAnsiTheme="minorHAnsi"/>
          <w:lang w:val="en-GB"/>
        </w:rPr>
        <w:t xml:space="preserve">The </w:t>
      </w:r>
      <w:hyperlink r:id="rId32" w:history="1">
        <w:r w:rsidR="00E7439D" w:rsidRPr="00F51B45">
          <w:rPr>
            <w:rStyle w:val="Hyperlink"/>
            <w:rFonts w:asciiTheme="minorHAnsi" w:hAnsiTheme="minorHAnsi"/>
            <w:noProof/>
            <w:color w:val="0070C0"/>
            <w:szCs w:val="24"/>
            <w:lang w:val="en-US" w:eastAsia="ja-JP"/>
          </w:rPr>
          <w:t>Model ICT Accessibility</w:t>
        </w:r>
        <w:r w:rsidR="00E7439D" w:rsidRPr="00F51B45">
          <w:rPr>
            <w:rStyle w:val="Hyperlink"/>
            <w:rFonts w:asciiTheme="minorHAnsi" w:hAnsiTheme="minorHAnsi"/>
            <w:noProof/>
            <w:color w:val="0070C0"/>
            <w:szCs w:val="24"/>
            <w:lang w:val="en-GB" w:eastAsia="ja-JP"/>
          </w:rPr>
          <w:t xml:space="preserve"> Policy Report</w:t>
        </w:r>
      </w:hyperlink>
      <w:r w:rsidRPr="00F51B45">
        <w:rPr>
          <w:rFonts w:asciiTheme="minorHAnsi" w:hAnsiTheme="minorHAnsi"/>
          <w:lang w:val="en-GB"/>
        </w:rPr>
        <w:t xml:space="preserve"> contains practical recommendations on how regulators and other policy actors can implement policies that will help ensure conditions are in place to improve the availability of accessible mobile phones and services. It also contains a Model Code of Conduct for the mobile industry and a set of Model Regulations for regulators.</w:t>
      </w:r>
    </w:p>
    <w:p w14:paraId="2920CA4D" w14:textId="77777777" w:rsidR="002D2460" w:rsidRPr="00F51B45" w:rsidRDefault="002D2460" w:rsidP="002D2460">
      <w:pPr>
        <w:rPr>
          <w:rFonts w:asciiTheme="minorHAnsi" w:hAnsiTheme="minorHAnsi"/>
        </w:rPr>
      </w:pPr>
      <w:r w:rsidRPr="00F51B45">
        <w:rPr>
          <w:rFonts w:asciiTheme="minorHAnsi" w:hAnsiTheme="minorHAnsi"/>
        </w:rPr>
        <w:t>Policy recommendations include:</w:t>
      </w:r>
    </w:p>
    <w:p w14:paraId="69FDBDF1" w14:textId="030E7457" w:rsidR="002D2460" w:rsidRPr="00F51B45" w:rsidRDefault="002D2460" w:rsidP="00B35480">
      <w:pPr>
        <w:pStyle w:val="Bulletlist1"/>
        <w:numPr>
          <w:ilvl w:val="0"/>
          <w:numId w:val="13"/>
        </w:numPr>
      </w:pPr>
      <w:r w:rsidRPr="00F51B45">
        <w:rPr>
          <w:noProof/>
        </w:rPr>
        <w:t>Developing policies in consultation with persons with disabilities</w:t>
      </w:r>
      <w:r w:rsidRPr="00F51B45">
        <w:t>;</w:t>
      </w:r>
    </w:p>
    <w:p w14:paraId="466CBBD0" w14:textId="5C91D94A" w:rsidR="002D2460" w:rsidRPr="00F51B45" w:rsidRDefault="002D2460" w:rsidP="00B35480">
      <w:pPr>
        <w:pStyle w:val="Bulletlist1"/>
        <w:numPr>
          <w:ilvl w:val="0"/>
          <w:numId w:val="13"/>
        </w:numPr>
      </w:pPr>
      <w:r w:rsidRPr="00F51B45">
        <w:t xml:space="preserve">Regulators using funding from the universal </w:t>
      </w:r>
      <w:r w:rsidRPr="00F51B45">
        <w:rPr>
          <w:noProof/>
        </w:rPr>
        <w:t>service / access</w:t>
      </w:r>
      <w:r w:rsidRPr="00F51B45">
        <w:t xml:space="preserve"> fund to subsidise the provision of a national relay service by phone operators;</w:t>
      </w:r>
    </w:p>
    <w:p w14:paraId="546DFEAA" w14:textId="6249C1C0" w:rsidR="002D2460" w:rsidRPr="00F51B45" w:rsidRDefault="002D2460" w:rsidP="00B35480">
      <w:pPr>
        <w:pStyle w:val="Bulletlist1"/>
        <w:numPr>
          <w:ilvl w:val="0"/>
          <w:numId w:val="13"/>
        </w:numPr>
      </w:pPr>
      <w:r w:rsidRPr="00F51B45">
        <w:rPr>
          <w:noProof/>
        </w:rPr>
        <w:t>Regulators working with appropriate emergency services and the mobile phone operators to ensure the availability of equitable access to emergency services for persons with disabilities</w:t>
      </w:r>
      <w:r w:rsidRPr="00F51B45">
        <w:t>;</w:t>
      </w:r>
    </w:p>
    <w:p w14:paraId="1ACFB360" w14:textId="429AD9BC" w:rsidR="002D2460" w:rsidRPr="00F51B45" w:rsidRDefault="002D2460" w:rsidP="00B35480">
      <w:pPr>
        <w:pStyle w:val="Bulletlist1"/>
        <w:numPr>
          <w:ilvl w:val="0"/>
          <w:numId w:val="13"/>
        </w:numPr>
      </w:pPr>
      <w:r w:rsidRPr="00F51B45">
        <w:rPr>
          <w:noProof/>
        </w:rPr>
        <w:t>Mobile phone operators ensuring the availability of affordable and accessibility mobile phones to persons with disabilities</w:t>
      </w:r>
      <w:r w:rsidRPr="00F51B45">
        <w:t>;</w:t>
      </w:r>
    </w:p>
    <w:p w14:paraId="2D2127C4" w14:textId="499FEC38" w:rsidR="002D2460" w:rsidRPr="00F51B45" w:rsidRDefault="002D2460" w:rsidP="00B35480">
      <w:pPr>
        <w:pStyle w:val="Bulletlist1"/>
        <w:numPr>
          <w:ilvl w:val="0"/>
          <w:numId w:val="13"/>
        </w:numPr>
      </w:pPr>
      <w:r w:rsidRPr="00F51B45">
        <w:rPr>
          <w:noProof/>
        </w:rPr>
        <w:t>Mobile phone operators providing information on these mobile phones, including their compatibility with assistive technologies such as hearing aids</w:t>
      </w:r>
      <w:r w:rsidRPr="00F51B45">
        <w:t>;</w:t>
      </w:r>
    </w:p>
    <w:p w14:paraId="6BFF6563" w14:textId="634CB85D" w:rsidR="002D2460" w:rsidRPr="00F51B45" w:rsidRDefault="002D2460" w:rsidP="00B35480">
      <w:pPr>
        <w:pStyle w:val="Bulletlist1"/>
        <w:numPr>
          <w:ilvl w:val="0"/>
          <w:numId w:val="13"/>
        </w:numPr>
        <w:rPr>
          <w:lang w:val="en-GB"/>
        </w:rPr>
      </w:pPr>
      <w:r w:rsidRPr="00F51B45">
        <w:rPr>
          <w:lang w:val="en-GB"/>
        </w:rPr>
        <w:t>Mobile phone operators providing data or SMS only packages to deaf users who may not use voice services</w:t>
      </w:r>
      <w:r w:rsidR="00BB27C7" w:rsidRPr="00F51B45">
        <w:rPr>
          <w:lang w:val="en-GB"/>
        </w:rPr>
        <w:t>.</w:t>
      </w:r>
    </w:p>
    <w:p w14:paraId="1CDBE5CD" w14:textId="56CB5011" w:rsidR="003F5F8C" w:rsidRPr="00F51B45" w:rsidRDefault="003F5F8C" w:rsidP="00B35480">
      <w:pPr>
        <w:pStyle w:val="Heading3"/>
        <w:numPr>
          <w:ilvl w:val="2"/>
          <w:numId w:val="20"/>
        </w:numPr>
        <w:rPr>
          <w:rFonts w:asciiTheme="minorHAnsi" w:hAnsiTheme="minorHAnsi"/>
        </w:rPr>
      </w:pPr>
      <w:bookmarkStart w:id="41" w:name="_Toc466985975"/>
      <w:r w:rsidRPr="00F51B45">
        <w:rPr>
          <w:rFonts w:asciiTheme="minorHAnsi" w:hAnsiTheme="minorHAnsi"/>
        </w:rPr>
        <w:t>Accessible mobile phones and services</w:t>
      </w:r>
      <w:bookmarkEnd w:id="41"/>
    </w:p>
    <w:p w14:paraId="3B0B9FCC" w14:textId="3CF56F3D" w:rsidR="003F5F8C" w:rsidRPr="00F51B45" w:rsidRDefault="003F5F8C" w:rsidP="00544E8B">
      <w:pPr>
        <w:rPr>
          <w:rFonts w:asciiTheme="minorHAnsi" w:hAnsiTheme="minorHAnsi"/>
          <w:lang w:val="en-GB"/>
        </w:rPr>
      </w:pPr>
      <w:r w:rsidRPr="00F51B45">
        <w:rPr>
          <w:rFonts w:asciiTheme="minorHAnsi" w:hAnsiTheme="minorHAnsi"/>
          <w:lang w:val="en-GB"/>
        </w:rPr>
        <w:t>There are more mobiles phones in the world than any other form of ICT. The ITU estimate</w:t>
      </w:r>
      <w:r w:rsidR="00C00F3F" w:rsidRPr="00F51B45">
        <w:rPr>
          <w:rFonts w:asciiTheme="minorHAnsi" w:hAnsiTheme="minorHAnsi"/>
          <w:lang w:val="en-GB"/>
        </w:rPr>
        <w:t>s</w:t>
      </w:r>
      <w:r w:rsidRPr="00F51B45">
        <w:rPr>
          <w:rFonts w:asciiTheme="minorHAnsi" w:hAnsiTheme="minorHAnsi"/>
          <w:lang w:val="en-GB"/>
        </w:rPr>
        <w:t xml:space="preserve"> that there are 7 billion mobile phones in use.  Mobile phones vary from simple handsets that receive and make calls and texts, to sophisticated smart phones that enable access to the Internet </w:t>
      </w:r>
      <w:r w:rsidRPr="00F51B45">
        <w:rPr>
          <w:rFonts w:asciiTheme="minorHAnsi" w:hAnsiTheme="minorHAnsi"/>
          <w:noProof/>
          <w:lang w:val="en-GB"/>
        </w:rPr>
        <w:t>and</w:t>
      </w:r>
      <w:r w:rsidRPr="00F51B45">
        <w:rPr>
          <w:rFonts w:asciiTheme="minorHAnsi" w:hAnsiTheme="minorHAnsi"/>
          <w:lang w:val="en-GB"/>
        </w:rPr>
        <w:t xml:space="preserve"> a whole world of powerful apps.  Increasingly</w:t>
      </w:r>
      <w:r w:rsidR="002D2460" w:rsidRPr="00F51B45">
        <w:rPr>
          <w:rFonts w:asciiTheme="minorHAnsi" w:hAnsiTheme="minorHAnsi"/>
          <w:lang w:val="en-GB"/>
        </w:rPr>
        <w:t>,</w:t>
      </w:r>
      <w:r w:rsidRPr="00F51B45">
        <w:rPr>
          <w:rFonts w:asciiTheme="minorHAnsi" w:hAnsiTheme="minorHAnsi"/>
          <w:lang w:val="en-GB"/>
        </w:rPr>
        <w:t xml:space="preserve"> mobile phones are not used just to make and receive</w:t>
      </w:r>
      <w:r w:rsidR="00D26122" w:rsidRPr="00F51B45">
        <w:rPr>
          <w:rFonts w:asciiTheme="minorHAnsi" w:hAnsiTheme="minorHAnsi"/>
          <w:lang w:val="en-GB"/>
        </w:rPr>
        <w:t xml:space="preserve"> a</w:t>
      </w:r>
      <w:r w:rsidRPr="00F51B45">
        <w:rPr>
          <w:rFonts w:asciiTheme="minorHAnsi" w:hAnsiTheme="minorHAnsi"/>
          <w:lang w:val="en-GB"/>
        </w:rPr>
        <w:t xml:space="preserve"> </w:t>
      </w:r>
      <w:r w:rsidRPr="00F51B45">
        <w:rPr>
          <w:rFonts w:asciiTheme="minorHAnsi" w:hAnsiTheme="minorHAnsi"/>
          <w:noProof/>
          <w:lang w:val="en-GB"/>
        </w:rPr>
        <w:t>call</w:t>
      </w:r>
      <w:r w:rsidRPr="00F51B45">
        <w:rPr>
          <w:rFonts w:asciiTheme="minorHAnsi" w:hAnsiTheme="minorHAnsi"/>
          <w:lang w:val="en-GB"/>
        </w:rPr>
        <w:t xml:space="preserve">, but have become the main means by which people access the Internet.  </w:t>
      </w:r>
      <w:r w:rsidRPr="00F51B45">
        <w:rPr>
          <w:rFonts w:asciiTheme="minorHAnsi" w:hAnsiTheme="minorHAnsi"/>
          <w:noProof/>
          <w:lang w:val="en-GB"/>
        </w:rPr>
        <w:t xml:space="preserve">For </w:t>
      </w:r>
      <w:r w:rsidR="002D2460" w:rsidRPr="00F51B45">
        <w:rPr>
          <w:rFonts w:asciiTheme="minorHAnsi" w:hAnsiTheme="minorHAnsi"/>
          <w:noProof/>
          <w:lang w:val="en-GB"/>
        </w:rPr>
        <w:t>PwD</w:t>
      </w:r>
      <w:r w:rsidRPr="00F51B45">
        <w:rPr>
          <w:rFonts w:asciiTheme="minorHAnsi" w:hAnsiTheme="minorHAnsi"/>
          <w:noProof/>
          <w:lang w:val="en-GB"/>
        </w:rPr>
        <w:t xml:space="preserve"> is important that mobile phones and services contain accessibility features and are compatible with assistive technologies such as hearing aids, and that they </w:t>
      </w:r>
      <w:r w:rsidR="00D26122" w:rsidRPr="00F51B45">
        <w:rPr>
          <w:rFonts w:asciiTheme="minorHAnsi" w:hAnsiTheme="minorHAnsi"/>
          <w:noProof/>
          <w:lang w:val="en-GB"/>
        </w:rPr>
        <w:t>can</w:t>
      </w:r>
      <w:r w:rsidRPr="00F51B45">
        <w:rPr>
          <w:rFonts w:asciiTheme="minorHAnsi" w:hAnsiTheme="minorHAnsi"/>
          <w:noProof/>
          <w:lang w:val="en-GB"/>
        </w:rPr>
        <w:t xml:space="preserve"> communicate with others and access emergency services via relay services.</w:t>
      </w:r>
    </w:p>
    <w:p w14:paraId="47FE2309" w14:textId="60A9B86B" w:rsidR="003F5F8C" w:rsidRPr="00F51B45" w:rsidRDefault="003F5F8C" w:rsidP="006E155C">
      <w:pPr>
        <w:rPr>
          <w:rFonts w:asciiTheme="minorHAnsi" w:hAnsiTheme="minorHAnsi"/>
          <w:lang w:val="en-GB"/>
        </w:rPr>
      </w:pPr>
      <w:r w:rsidRPr="00F51B45">
        <w:rPr>
          <w:rFonts w:asciiTheme="minorHAnsi" w:hAnsiTheme="minorHAnsi"/>
          <w:lang w:val="en-GB"/>
        </w:rPr>
        <w:t xml:space="preserve">The </w:t>
      </w:r>
      <w:hyperlink r:id="rId33" w:history="1">
        <w:r w:rsidR="00D11B23" w:rsidRPr="00A60C10">
          <w:rPr>
            <w:rStyle w:val="Hyperlink"/>
            <w:rFonts w:asciiTheme="minorHAnsi" w:hAnsiTheme="minorHAnsi"/>
            <w:b/>
            <w:bCs/>
            <w:szCs w:val="24"/>
            <w:lang w:val="en-GB"/>
          </w:rPr>
          <w:t>United Nations Convention on the Rights of Persons with Disabilities</w:t>
        </w:r>
      </w:hyperlink>
      <w:r w:rsidRPr="00F51B45">
        <w:rPr>
          <w:rFonts w:asciiTheme="minorHAnsi" w:hAnsiTheme="minorHAnsi"/>
          <w:lang w:val="en-GB"/>
        </w:rPr>
        <w:t xml:space="preserve"> contains </w:t>
      </w:r>
      <w:r w:rsidR="00D26122" w:rsidRPr="00F51B45">
        <w:rPr>
          <w:rFonts w:asciiTheme="minorHAnsi" w:hAnsiTheme="minorHAnsi"/>
          <w:noProof/>
          <w:lang w:val="en-GB"/>
        </w:rPr>
        <w:t>some</w:t>
      </w:r>
      <w:r w:rsidRPr="00F51B45">
        <w:rPr>
          <w:rFonts w:asciiTheme="minorHAnsi" w:hAnsiTheme="minorHAnsi"/>
          <w:lang w:val="en-GB"/>
        </w:rPr>
        <w:t xml:space="preserve"> obligations that require State Parties to ensure equitable access to ICTs for persons with disabilities.  These obligations, contained in, </w:t>
      </w:r>
      <w:r w:rsidR="00D26122" w:rsidRPr="00F51B45">
        <w:rPr>
          <w:rFonts w:asciiTheme="minorHAnsi" w:hAnsiTheme="minorHAnsi"/>
          <w:i/>
          <w:noProof/>
          <w:lang w:val="en-GB"/>
        </w:rPr>
        <w:t>among other things</w:t>
      </w:r>
      <w:r w:rsidRPr="00F51B45">
        <w:rPr>
          <w:rFonts w:asciiTheme="minorHAnsi" w:hAnsiTheme="minorHAnsi"/>
          <w:lang w:val="en-GB"/>
        </w:rPr>
        <w:t>, Article 4 and 9, have far reaching implications on other fundamental rights enshrined in the Convention such as the right to education, employment, transportation, social and cultural life.  Therefore equivalence of choice and access by persons to mobile phones and services in fundamental to enabling the enjoyment of these rights by persons with disabilities.</w:t>
      </w:r>
    </w:p>
    <w:p w14:paraId="7B92E682" w14:textId="054AB3B5" w:rsidR="003F5F8C" w:rsidRPr="00F51B45" w:rsidRDefault="003F5F8C" w:rsidP="00544E8B">
      <w:pPr>
        <w:rPr>
          <w:rFonts w:asciiTheme="minorHAnsi" w:hAnsiTheme="minorHAnsi"/>
          <w:lang w:val="en-GB"/>
        </w:rPr>
      </w:pPr>
      <w:r w:rsidRPr="00F51B45">
        <w:rPr>
          <w:rFonts w:asciiTheme="minorHAnsi" w:hAnsiTheme="minorHAnsi"/>
          <w:lang w:val="en-GB"/>
        </w:rPr>
        <w:t xml:space="preserve">In </w:t>
      </w:r>
      <w:r w:rsidR="00C00F3F" w:rsidRPr="00F51B45">
        <w:rPr>
          <w:rFonts w:asciiTheme="minorHAnsi" w:hAnsiTheme="minorHAnsi"/>
          <w:lang w:val="en-GB"/>
        </w:rPr>
        <w:t>r</w:t>
      </w:r>
      <w:r w:rsidRPr="00F51B45">
        <w:rPr>
          <w:rFonts w:asciiTheme="minorHAnsi" w:hAnsiTheme="minorHAnsi"/>
          <w:lang w:val="en-GB"/>
        </w:rPr>
        <w:t>esponse to this concern</w:t>
      </w:r>
      <w:r w:rsidR="002D2460" w:rsidRPr="00F51B45">
        <w:rPr>
          <w:rFonts w:asciiTheme="minorHAnsi" w:hAnsiTheme="minorHAnsi"/>
          <w:lang w:val="en-GB"/>
        </w:rPr>
        <w:t>,</w:t>
      </w:r>
      <w:r w:rsidRPr="00F51B45">
        <w:rPr>
          <w:rFonts w:asciiTheme="minorHAnsi" w:hAnsiTheme="minorHAnsi"/>
          <w:lang w:val="en-GB"/>
        </w:rPr>
        <w:t xml:space="preserve"> the ITU-D developed a joint report with G3ICT on “</w:t>
      </w:r>
      <w:hyperlink r:id="rId34" w:history="1">
        <w:r w:rsidRPr="00F51B45">
          <w:rPr>
            <w:rStyle w:val="Hyperlink"/>
            <w:rFonts w:asciiTheme="minorHAnsi" w:hAnsiTheme="minorHAnsi"/>
            <w:b/>
            <w:bCs/>
            <w:lang w:val="en-GB"/>
          </w:rPr>
          <w:t>Making Mobile Phones and Services Accessible</w:t>
        </w:r>
      </w:hyperlink>
      <w:r w:rsidRPr="00F93683">
        <w:rPr>
          <w:rFonts w:asciiTheme="minorHAnsi" w:hAnsiTheme="minorHAnsi"/>
          <w:noProof/>
          <w:lang w:val="en-GB"/>
        </w:rPr>
        <w:t>”</w:t>
      </w:r>
      <w:r w:rsidRPr="00F51B45">
        <w:rPr>
          <w:rStyle w:val="FootnoteReference"/>
          <w:rFonts w:asciiTheme="minorHAnsi" w:hAnsiTheme="minorHAnsi"/>
          <w:noProof/>
        </w:rPr>
        <w:footnoteReference w:id="2"/>
      </w:r>
      <w:r w:rsidRPr="00F51B45">
        <w:rPr>
          <w:rFonts w:asciiTheme="minorHAnsi" w:hAnsiTheme="minorHAnsi"/>
          <w:noProof/>
          <w:lang w:val="en-GB"/>
        </w:rPr>
        <w:t xml:space="preserve"> </w:t>
      </w:r>
      <w:r w:rsidR="002D2460" w:rsidRPr="00F51B45">
        <w:rPr>
          <w:rFonts w:asciiTheme="minorHAnsi" w:hAnsiTheme="minorHAnsi"/>
          <w:noProof/>
          <w:lang w:val="en-GB"/>
        </w:rPr>
        <w:t>.</w:t>
      </w:r>
      <w:r w:rsidR="002D2460" w:rsidRPr="00F51B45">
        <w:rPr>
          <w:rFonts w:asciiTheme="minorHAnsi" w:hAnsiTheme="minorHAnsi"/>
          <w:lang w:val="en-GB"/>
        </w:rPr>
        <w:t xml:space="preserve"> The report, available in </w:t>
      </w:r>
      <w:r w:rsidRPr="00F51B45">
        <w:rPr>
          <w:rFonts w:asciiTheme="minorHAnsi" w:hAnsiTheme="minorHAnsi"/>
          <w:bCs/>
          <w:iCs/>
          <w:lang w:val="en-GB"/>
        </w:rPr>
        <w:t>six UN languages</w:t>
      </w:r>
      <w:r w:rsidRPr="00F51B45">
        <w:rPr>
          <w:rFonts w:asciiTheme="minorHAnsi" w:hAnsiTheme="minorHAnsi"/>
          <w:lang w:val="en-GB"/>
        </w:rPr>
        <w:t xml:space="preserve">, compiles and analyses different ways in which mainstream accessible mobile phone technologies and services </w:t>
      </w:r>
      <w:r w:rsidR="00D26122" w:rsidRPr="00F51B45">
        <w:rPr>
          <w:rFonts w:asciiTheme="minorHAnsi" w:hAnsiTheme="minorHAnsi"/>
          <w:noProof/>
          <w:lang w:val="en-GB"/>
        </w:rPr>
        <w:t>is</w:t>
      </w:r>
      <w:r w:rsidRPr="00F51B45">
        <w:rPr>
          <w:rFonts w:asciiTheme="minorHAnsi" w:hAnsiTheme="minorHAnsi"/>
          <w:lang w:val="en-GB"/>
        </w:rPr>
        <w:t xml:space="preserve"> already implemented around the world by various stakeholders. It includes practical information and case studies which can serve as a foundation </w:t>
      </w:r>
      <w:r w:rsidR="00D26122" w:rsidRPr="00F51B45">
        <w:rPr>
          <w:rFonts w:asciiTheme="minorHAnsi" w:hAnsiTheme="minorHAnsi"/>
          <w:noProof/>
          <w:lang w:val="en-GB"/>
        </w:rPr>
        <w:t>for</w:t>
      </w:r>
      <w:r w:rsidRPr="00F51B45">
        <w:rPr>
          <w:rFonts w:asciiTheme="minorHAnsi" w:hAnsiTheme="minorHAnsi"/>
          <w:lang w:val="en-GB"/>
        </w:rPr>
        <w:t xml:space="preserve"> promoting accessible mobile phones and mobile assistive technologies.</w:t>
      </w:r>
    </w:p>
    <w:p w14:paraId="4DA20C0D" w14:textId="40122B73" w:rsidR="003F5F8C" w:rsidRPr="00F51B45" w:rsidRDefault="003F5F8C" w:rsidP="00B35480">
      <w:pPr>
        <w:pStyle w:val="Heading3"/>
        <w:numPr>
          <w:ilvl w:val="2"/>
          <w:numId w:val="20"/>
        </w:numPr>
        <w:rPr>
          <w:rFonts w:asciiTheme="minorHAnsi" w:hAnsiTheme="minorHAnsi"/>
          <w:b w:val="0"/>
        </w:rPr>
      </w:pPr>
      <w:bookmarkStart w:id="42" w:name="_Toc466985976"/>
      <w:r w:rsidRPr="00F51B45">
        <w:rPr>
          <w:rFonts w:asciiTheme="minorHAnsi" w:hAnsiTheme="minorHAnsi"/>
        </w:rPr>
        <w:t>Accessibility features on mobile phones</w:t>
      </w:r>
      <w:bookmarkEnd w:id="42"/>
    </w:p>
    <w:p w14:paraId="5CB52E41" w14:textId="701A6342" w:rsidR="003F5F8C" w:rsidRPr="00F51B45" w:rsidRDefault="003F5F8C" w:rsidP="003F5F8C">
      <w:pPr>
        <w:rPr>
          <w:rFonts w:asciiTheme="minorHAnsi" w:hAnsiTheme="minorHAnsi"/>
          <w:lang w:val="en-GB"/>
        </w:rPr>
      </w:pPr>
      <w:r w:rsidRPr="00F51B45">
        <w:rPr>
          <w:rFonts w:asciiTheme="minorHAnsi" w:hAnsiTheme="minorHAnsi"/>
          <w:lang w:val="en-GB"/>
        </w:rPr>
        <w:t>Many modern mobile phones contain features tha</w:t>
      </w:r>
      <w:r w:rsidR="002D2460" w:rsidRPr="00F51B45">
        <w:rPr>
          <w:rFonts w:asciiTheme="minorHAnsi" w:hAnsiTheme="minorHAnsi"/>
          <w:lang w:val="en-GB"/>
        </w:rPr>
        <w:t>t</w:t>
      </w:r>
      <w:r w:rsidRPr="00F51B45">
        <w:rPr>
          <w:rFonts w:asciiTheme="minorHAnsi" w:hAnsiTheme="minorHAnsi"/>
          <w:lang w:val="en-GB"/>
        </w:rPr>
        <w:t xml:space="preserve"> enable a very wide range of people to use them.</w:t>
      </w:r>
    </w:p>
    <w:p w14:paraId="2DBC6428" w14:textId="77777777" w:rsidR="003F5F8C" w:rsidRPr="00F51B45" w:rsidRDefault="003F5F8C" w:rsidP="00B35480">
      <w:pPr>
        <w:pStyle w:val="Bulletlist1"/>
        <w:numPr>
          <w:ilvl w:val="0"/>
          <w:numId w:val="14"/>
        </w:numPr>
      </w:pPr>
      <w:r w:rsidRPr="00F51B45">
        <w:rPr>
          <w:lang w:val="en-GB"/>
        </w:rPr>
        <w:t xml:space="preserve">Simple features in basic mobile </w:t>
      </w:r>
      <w:r w:rsidRPr="00F51B45">
        <w:t xml:space="preserve">phones include a small tactile dot on the “5” key, which enables people with a vision impairment to orient their fingers to find the correct number on the keypad.  </w:t>
      </w:r>
    </w:p>
    <w:p w14:paraId="2F5B25A1" w14:textId="77777777" w:rsidR="003F5F8C" w:rsidRPr="00F51B45" w:rsidRDefault="003F5F8C" w:rsidP="00B35480">
      <w:pPr>
        <w:pStyle w:val="Bulletlist1"/>
        <w:numPr>
          <w:ilvl w:val="0"/>
          <w:numId w:val="14"/>
        </w:numPr>
      </w:pPr>
      <w:r w:rsidRPr="00F51B45">
        <w:t>Many phones today use icons instead of nested text menus, making it easier for people with an intellectual disability to use the phone.</w:t>
      </w:r>
    </w:p>
    <w:p w14:paraId="56BF55D2" w14:textId="77777777" w:rsidR="003F5F8C" w:rsidRPr="00F51B45" w:rsidRDefault="003F5F8C" w:rsidP="00B35480">
      <w:pPr>
        <w:pStyle w:val="Bulletlist1"/>
        <w:numPr>
          <w:ilvl w:val="0"/>
          <w:numId w:val="14"/>
        </w:numPr>
      </w:pPr>
      <w:r w:rsidRPr="00F51B45">
        <w:t xml:space="preserve">Most </w:t>
      </w:r>
      <w:r w:rsidRPr="00F51B45">
        <w:rPr>
          <w:noProof/>
        </w:rPr>
        <w:t>smart phones</w:t>
      </w:r>
      <w:r w:rsidRPr="00F51B45">
        <w:t xml:space="preserve"> today can read out text on the screen and even take voice commands, enabling people who cannot either see or touch the screen to use the phone.</w:t>
      </w:r>
    </w:p>
    <w:p w14:paraId="054C4C4F" w14:textId="7AE6F97E" w:rsidR="003F5F8C" w:rsidRPr="00F51B45" w:rsidRDefault="003F5F8C" w:rsidP="00544E8B">
      <w:pPr>
        <w:rPr>
          <w:rFonts w:asciiTheme="minorHAnsi" w:hAnsiTheme="minorHAnsi"/>
          <w:lang w:val="en-GB"/>
        </w:rPr>
      </w:pPr>
      <w:r w:rsidRPr="00F51B45">
        <w:rPr>
          <w:rFonts w:asciiTheme="minorHAnsi" w:hAnsiTheme="minorHAnsi"/>
          <w:lang w:val="en-GB"/>
        </w:rPr>
        <w:t xml:space="preserve">The accessibility features contained in mobile phones that </w:t>
      </w:r>
      <w:r w:rsidR="002D2460" w:rsidRPr="00F51B45">
        <w:rPr>
          <w:rFonts w:asciiTheme="minorHAnsi" w:hAnsiTheme="minorHAnsi"/>
          <w:lang w:val="en-GB"/>
        </w:rPr>
        <w:t>assist PwD</w:t>
      </w:r>
      <w:r w:rsidRPr="00F51B45">
        <w:rPr>
          <w:rFonts w:asciiTheme="minorHAnsi" w:hAnsiTheme="minorHAnsi"/>
          <w:lang w:val="en-GB"/>
        </w:rPr>
        <w:t xml:space="preserve"> also benefit many people when u</w:t>
      </w:r>
      <w:r w:rsidR="006E155C">
        <w:rPr>
          <w:rFonts w:asciiTheme="minorHAnsi" w:hAnsiTheme="minorHAnsi"/>
          <w:lang w:val="en-GB"/>
        </w:rPr>
        <w:t xml:space="preserve">sing mobile phones day to day. </w:t>
      </w:r>
      <w:r w:rsidRPr="00F51B45">
        <w:rPr>
          <w:rFonts w:asciiTheme="minorHAnsi" w:hAnsiTheme="minorHAnsi"/>
          <w:lang w:val="en-GB"/>
        </w:rPr>
        <w:t>The small tactile dot in used by many people to dial without t</w:t>
      </w:r>
      <w:r w:rsidR="006E155C">
        <w:rPr>
          <w:rFonts w:asciiTheme="minorHAnsi" w:hAnsiTheme="minorHAnsi"/>
          <w:lang w:val="en-GB"/>
        </w:rPr>
        <w:t xml:space="preserve">he need to look at the screen. </w:t>
      </w:r>
      <w:r w:rsidRPr="00F51B45">
        <w:rPr>
          <w:rFonts w:asciiTheme="minorHAnsi" w:hAnsiTheme="minorHAnsi"/>
          <w:lang w:val="en-GB"/>
        </w:rPr>
        <w:t xml:space="preserve">Icon-based interfaces are universally recognisable by people of different languages, and even by children as young as three years of age.  </w:t>
      </w:r>
      <w:r w:rsidR="002D2460" w:rsidRPr="00F51B45">
        <w:rPr>
          <w:rFonts w:asciiTheme="minorHAnsi" w:hAnsiTheme="minorHAnsi"/>
          <w:lang w:val="en-GB"/>
        </w:rPr>
        <w:t>Besides,</w:t>
      </w:r>
      <w:r w:rsidRPr="00F51B45">
        <w:rPr>
          <w:rFonts w:asciiTheme="minorHAnsi" w:hAnsiTheme="minorHAnsi"/>
          <w:lang w:val="en-GB"/>
        </w:rPr>
        <w:t xml:space="preserve"> the </w:t>
      </w:r>
      <w:r w:rsidRPr="00F51B45">
        <w:rPr>
          <w:rFonts w:asciiTheme="minorHAnsi" w:hAnsiTheme="minorHAnsi"/>
          <w:noProof/>
          <w:lang w:val="en-GB"/>
        </w:rPr>
        <w:t>text-to</w:t>
      </w:r>
      <w:r w:rsidR="00D26122" w:rsidRPr="00F51B45">
        <w:rPr>
          <w:rFonts w:asciiTheme="minorHAnsi" w:hAnsiTheme="minorHAnsi"/>
          <w:noProof/>
          <w:lang w:val="en-GB"/>
        </w:rPr>
        <w:t>-</w:t>
      </w:r>
      <w:r w:rsidRPr="00F51B45">
        <w:rPr>
          <w:rFonts w:asciiTheme="minorHAnsi" w:hAnsiTheme="minorHAnsi"/>
          <w:noProof/>
          <w:lang w:val="en-GB"/>
        </w:rPr>
        <w:t>speech</w:t>
      </w:r>
      <w:r w:rsidRPr="00F51B45">
        <w:rPr>
          <w:rFonts w:asciiTheme="minorHAnsi" w:hAnsiTheme="minorHAnsi"/>
          <w:lang w:val="en-GB"/>
        </w:rPr>
        <w:t xml:space="preserve"> and voice command functions are increasingly being used by people to have their emails read aloud and to use t</w:t>
      </w:r>
      <w:r w:rsidR="00E30777" w:rsidRPr="00F51B45">
        <w:rPr>
          <w:rFonts w:asciiTheme="minorHAnsi" w:hAnsiTheme="minorHAnsi"/>
          <w:lang w:val="en-GB"/>
        </w:rPr>
        <w:t>heir phones while on the move.</w:t>
      </w:r>
    </w:p>
    <w:p w14:paraId="5B181F35" w14:textId="27FD6ADC" w:rsidR="003F5F8C" w:rsidRPr="00F51B45" w:rsidRDefault="003F5F8C" w:rsidP="00544E8B">
      <w:pPr>
        <w:rPr>
          <w:rFonts w:asciiTheme="minorHAnsi" w:hAnsiTheme="minorHAnsi"/>
          <w:lang w:val="en-GB"/>
        </w:rPr>
      </w:pPr>
      <w:r w:rsidRPr="00F51B45">
        <w:rPr>
          <w:rFonts w:asciiTheme="minorHAnsi" w:hAnsiTheme="minorHAnsi"/>
          <w:lang w:val="en-GB"/>
        </w:rPr>
        <w:t>Many global mobile manufacturers and in-country mobile phone operators already provide phones with in</w:t>
      </w:r>
      <w:r w:rsidR="006E155C">
        <w:rPr>
          <w:rFonts w:asciiTheme="minorHAnsi" w:hAnsiTheme="minorHAnsi"/>
          <w:lang w:val="en-GB"/>
        </w:rPr>
        <w:t xml:space="preserve">-built accessibility features. </w:t>
      </w:r>
      <w:r w:rsidRPr="00F51B45">
        <w:rPr>
          <w:rFonts w:asciiTheme="minorHAnsi" w:hAnsiTheme="minorHAnsi"/>
          <w:lang w:val="en-GB"/>
        </w:rPr>
        <w:t xml:space="preserve">It </w:t>
      </w:r>
      <w:r w:rsidRPr="00F51B45">
        <w:rPr>
          <w:rFonts w:asciiTheme="minorHAnsi" w:hAnsiTheme="minorHAnsi"/>
          <w:noProof/>
          <w:lang w:val="en-GB"/>
        </w:rPr>
        <w:t>is</w:t>
      </w:r>
      <w:r w:rsidR="00D26122" w:rsidRPr="00F51B45">
        <w:rPr>
          <w:rFonts w:asciiTheme="minorHAnsi" w:hAnsiTheme="minorHAnsi"/>
          <w:noProof/>
          <w:lang w:val="en-GB"/>
        </w:rPr>
        <w:t>, however,</w:t>
      </w:r>
      <w:r w:rsidRPr="00F51B45">
        <w:rPr>
          <w:rFonts w:asciiTheme="minorHAnsi" w:hAnsiTheme="minorHAnsi"/>
          <w:lang w:val="en-GB"/>
        </w:rPr>
        <w:t xml:space="preserve"> important that the policy conditions exist in and between countries and regions that support the continued manufacture of accessibility features in mobile phones and their </w:t>
      </w:r>
      <w:r w:rsidR="006E155C">
        <w:rPr>
          <w:rFonts w:asciiTheme="minorHAnsi" w:hAnsiTheme="minorHAnsi"/>
          <w:lang w:val="en-GB"/>
        </w:rPr>
        <w:t xml:space="preserve">provision by mobile operators. </w:t>
      </w:r>
      <w:r w:rsidRPr="00F51B45">
        <w:rPr>
          <w:rFonts w:asciiTheme="minorHAnsi" w:hAnsiTheme="minorHAnsi"/>
          <w:lang w:val="en-GB"/>
        </w:rPr>
        <w:t>It is also crucial that mobile phone operators provide information on the accessibility features for their products and services and encourage and enable persons with disabilities to try out and use their features.</w:t>
      </w:r>
    </w:p>
    <w:p w14:paraId="47720A0C" w14:textId="65F092D3" w:rsidR="003F5F8C" w:rsidRPr="00F51B45" w:rsidRDefault="003F5F8C" w:rsidP="00544E8B">
      <w:pPr>
        <w:rPr>
          <w:rFonts w:asciiTheme="minorHAnsi" w:hAnsiTheme="minorHAnsi"/>
          <w:lang w:val="en-GB"/>
        </w:rPr>
      </w:pPr>
      <w:r w:rsidRPr="00F51B45">
        <w:rPr>
          <w:rFonts w:asciiTheme="minorHAnsi" w:hAnsiTheme="minorHAnsi"/>
          <w:lang w:val="en-GB"/>
        </w:rPr>
        <w:t xml:space="preserve">One other important feature of a mobile to consider is its compatibility with a hearing aid. </w:t>
      </w:r>
      <w:r w:rsidRPr="00F51B45">
        <w:rPr>
          <w:rFonts w:asciiTheme="minorHAnsi" w:hAnsiTheme="minorHAnsi"/>
          <w:noProof/>
          <w:lang w:val="en-GB"/>
        </w:rPr>
        <w:t>Many mobile phones are hearing aid compatible, which means they a) do not interfere or cause a whistling sound when used by a hearing aid user, but b) they also work to enhance the sound from the mobile phone through the person’s hearing aid, enabling them to hear the caller on the other end of the line more clearly.</w:t>
      </w:r>
      <w:r w:rsidR="006E155C">
        <w:rPr>
          <w:rFonts w:asciiTheme="minorHAnsi" w:hAnsiTheme="minorHAnsi"/>
          <w:lang w:val="en-GB"/>
        </w:rPr>
        <w:t xml:space="preserve"> </w:t>
      </w:r>
      <w:r w:rsidRPr="00F51B45">
        <w:rPr>
          <w:rFonts w:asciiTheme="minorHAnsi" w:hAnsiTheme="minorHAnsi"/>
          <w:noProof/>
          <w:lang w:val="en-GB"/>
        </w:rPr>
        <w:t>This important feature must also be supported by mobile operators</w:t>
      </w:r>
      <w:r w:rsidRPr="00F51B45">
        <w:rPr>
          <w:rFonts w:asciiTheme="minorHAnsi" w:hAnsiTheme="minorHAnsi"/>
          <w:lang w:val="en-GB"/>
        </w:rPr>
        <w:t>.</w:t>
      </w:r>
    </w:p>
    <w:p w14:paraId="7CF8475F" w14:textId="1567986F" w:rsidR="003F5F8C" w:rsidRPr="00F51B45" w:rsidRDefault="003F5F8C" w:rsidP="00B35480">
      <w:pPr>
        <w:pStyle w:val="Heading3"/>
        <w:numPr>
          <w:ilvl w:val="2"/>
          <w:numId w:val="20"/>
        </w:numPr>
        <w:rPr>
          <w:rFonts w:asciiTheme="minorHAnsi" w:hAnsiTheme="minorHAnsi"/>
          <w:b w:val="0"/>
        </w:rPr>
      </w:pPr>
      <w:bookmarkStart w:id="43" w:name="_Toc466985977"/>
      <w:r w:rsidRPr="00F51B45">
        <w:rPr>
          <w:rFonts w:asciiTheme="minorHAnsi" w:hAnsiTheme="minorHAnsi"/>
        </w:rPr>
        <w:t>Mobile app</w:t>
      </w:r>
      <w:r w:rsidR="00512AAF" w:rsidRPr="00F51B45">
        <w:rPr>
          <w:rFonts w:asciiTheme="minorHAnsi" w:hAnsiTheme="minorHAnsi"/>
        </w:rPr>
        <w:t>lication</w:t>
      </w:r>
      <w:r w:rsidRPr="00F51B45">
        <w:rPr>
          <w:rFonts w:asciiTheme="minorHAnsi" w:hAnsiTheme="minorHAnsi"/>
        </w:rPr>
        <w:t>s</w:t>
      </w:r>
      <w:bookmarkEnd w:id="43"/>
    </w:p>
    <w:p w14:paraId="5BD6FF9F" w14:textId="5BE2FCDA" w:rsidR="003F5F8C" w:rsidRPr="00F51B45" w:rsidRDefault="003F5F8C" w:rsidP="00544E8B">
      <w:pPr>
        <w:rPr>
          <w:rFonts w:asciiTheme="minorHAnsi" w:hAnsiTheme="minorHAnsi"/>
          <w:lang w:val="en-GB"/>
        </w:rPr>
      </w:pPr>
      <w:r w:rsidRPr="00F51B45">
        <w:rPr>
          <w:rFonts w:asciiTheme="minorHAnsi" w:hAnsiTheme="minorHAnsi"/>
          <w:lang w:val="en-GB"/>
        </w:rPr>
        <w:t xml:space="preserve">Apart </w:t>
      </w:r>
      <w:r w:rsidRPr="00F51B45">
        <w:rPr>
          <w:rFonts w:asciiTheme="minorHAnsi" w:hAnsiTheme="minorHAnsi"/>
          <w:noProof/>
          <w:lang w:val="en-GB"/>
        </w:rPr>
        <w:t>for</w:t>
      </w:r>
      <w:r w:rsidRPr="00F51B45">
        <w:rPr>
          <w:rFonts w:asciiTheme="minorHAnsi" w:hAnsiTheme="minorHAnsi"/>
          <w:lang w:val="en-GB"/>
        </w:rPr>
        <w:t xml:space="preserve"> the features that modern mobile phones offer, they also enable</w:t>
      </w:r>
      <w:r w:rsidR="00D26122" w:rsidRPr="00F51B45">
        <w:rPr>
          <w:rFonts w:asciiTheme="minorHAnsi" w:hAnsiTheme="minorHAnsi"/>
          <w:lang w:val="en-GB"/>
        </w:rPr>
        <w:t xml:space="preserve"> the</w:t>
      </w:r>
      <w:r w:rsidRPr="00F51B45">
        <w:rPr>
          <w:rFonts w:asciiTheme="minorHAnsi" w:hAnsiTheme="minorHAnsi"/>
          <w:lang w:val="en-GB"/>
        </w:rPr>
        <w:t xml:space="preserve"> </w:t>
      </w:r>
      <w:r w:rsidRPr="00F51B45">
        <w:rPr>
          <w:rFonts w:asciiTheme="minorHAnsi" w:hAnsiTheme="minorHAnsi"/>
          <w:noProof/>
          <w:lang w:val="en-GB"/>
        </w:rPr>
        <w:t>use</w:t>
      </w:r>
      <w:r w:rsidRPr="00F51B45">
        <w:rPr>
          <w:rFonts w:asciiTheme="minorHAnsi" w:hAnsiTheme="minorHAnsi"/>
          <w:lang w:val="en-GB"/>
        </w:rPr>
        <w:t xml:space="preserve"> of </w:t>
      </w:r>
      <w:r w:rsidRPr="00F51B45">
        <w:rPr>
          <w:rFonts w:asciiTheme="minorHAnsi" w:hAnsiTheme="minorHAnsi"/>
          <w:noProof/>
          <w:lang w:val="en-GB"/>
        </w:rPr>
        <w:t>applications</w:t>
      </w:r>
      <w:r w:rsidRPr="00F51B45">
        <w:rPr>
          <w:rFonts w:asciiTheme="minorHAnsi" w:hAnsiTheme="minorHAnsi"/>
          <w:lang w:val="en-GB"/>
        </w:rPr>
        <w:t xml:space="preserve"> or apps that are beneficial to persons with disabilities.  The rise of usable and affordable apps has been </w:t>
      </w:r>
      <w:r w:rsidRPr="00F51B45">
        <w:rPr>
          <w:rFonts w:asciiTheme="minorHAnsi" w:hAnsiTheme="minorHAnsi"/>
          <w:noProof/>
          <w:lang w:val="en-GB"/>
        </w:rPr>
        <w:t xml:space="preserve">of </w:t>
      </w:r>
      <w:r w:rsidRPr="00F51B45">
        <w:rPr>
          <w:rFonts w:asciiTheme="minorHAnsi" w:hAnsiTheme="minorHAnsi"/>
          <w:lang w:val="en-GB"/>
        </w:rPr>
        <w:t xml:space="preserve">the most remarkable developments in the mobile phone space over the past </w:t>
      </w:r>
      <w:r w:rsidRPr="00F51B45">
        <w:rPr>
          <w:rFonts w:asciiTheme="minorHAnsi" w:hAnsiTheme="minorHAnsi"/>
          <w:noProof/>
          <w:lang w:val="en-GB"/>
        </w:rPr>
        <w:t>decade</w:t>
      </w:r>
      <w:r w:rsidR="00D26122" w:rsidRPr="00F51B45">
        <w:rPr>
          <w:rFonts w:asciiTheme="minorHAnsi" w:hAnsiTheme="minorHAnsi"/>
          <w:noProof/>
          <w:lang w:val="en-GB"/>
        </w:rPr>
        <w:t>,</w:t>
      </w:r>
      <w:r w:rsidRPr="00F51B45">
        <w:rPr>
          <w:rFonts w:asciiTheme="minorHAnsi" w:hAnsiTheme="minorHAnsi"/>
          <w:lang w:val="en-GB"/>
        </w:rPr>
        <w:t xml:space="preserve"> and many assistive technology apps now exist that enable persons with disabilities to communicate, travel and live more independently.</w:t>
      </w:r>
      <w:r w:rsidRPr="00F51B45">
        <w:rPr>
          <w:rStyle w:val="FootnoteReference"/>
          <w:rFonts w:asciiTheme="minorHAnsi" w:hAnsiTheme="minorHAnsi"/>
        </w:rPr>
        <w:footnoteReference w:id="3"/>
      </w:r>
    </w:p>
    <w:p w14:paraId="62195731" w14:textId="1BEBF729" w:rsidR="003F5F8C" w:rsidRPr="00F51B45" w:rsidRDefault="003F5F8C" w:rsidP="00B35480">
      <w:pPr>
        <w:pStyle w:val="Heading3"/>
        <w:numPr>
          <w:ilvl w:val="2"/>
          <w:numId w:val="20"/>
        </w:numPr>
        <w:rPr>
          <w:rFonts w:asciiTheme="minorHAnsi" w:hAnsiTheme="minorHAnsi"/>
          <w:sz w:val="28"/>
          <w:szCs w:val="28"/>
        </w:rPr>
      </w:pPr>
      <w:bookmarkStart w:id="44" w:name="_Toc466985978"/>
      <w:r w:rsidRPr="00F51B45">
        <w:rPr>
          <w:rFonts w:asciiTheme="minorHAnsi" w:hAnsiTheme="minorHAnsi"/>
        </w:rPr>
        <w:t>Relay services and access to emergency services</w:t>
      </w:r>
      <w:bookmarkEnd w:id="44"/>
    </w:p>
    <w:p w14:paraId="0132EA3E" w14:textId="01EB59C9" w:rsidR="003F5F8C" w:rsidRPr="00F51B45" w:rsidRDefault="003F5F8C" w:rsidP="00544E8B">
      <w:pPr>
        <w:rPr>
          <w:rFonts w:asciiTheme="minorHAnsi" w:hAnsiTheme="minorHAnsi"/>
          <w:lang w:val="en-GB"/>
        </w:rPr>
      </w:pPr>
      <w:r w:rsidRPr="00F51B45">
        <w:rPr>
          <w:rFonts w:asciiTheme="minorHAnsi" w:hAnsiTheme="minorHAnsi"/>
          <w:lang w:val="en-GB"/>
        </w:rPr>
        <w:t>Many mobile phone users may have</w:t>
      </w:r>
      <w:r w:rsidR="00D26122" w:rsidRPr="00F51B45">
        <w:rPr>
          <w:rFonts w:asciiTheme="minorHAnsi" w:hAnsiTheme="minorHAnsi"/>
          <w:lang w:val="en-GB"/>
        </w:rPr>
        <w:t xml:space="preserve"> a</w:t>
      </w:r>
      <w:r w:rsidRPr="00F51B45">
        <w:rPr>
          <w:rFonts w:asciiTheme="minorHAnsi" w:hAnsiTheme="minorHAnsi"/>
          <w:lang w:val="en-GB"/>
        </w:rPr>
        <w:t xml:space="preserve"> </w:t>
      </w:r>
      <w:r w:rsidRPr="00F51B45">
        <w:rPr>
          <w:rFonts w:asciiTheme="minorHAnsi" w:hAnsiTheme="minorHAnsi"/>
          <w:noProof/>
          <w:lang w:val="en-GB"/>
        </w:rPr>
        <w:t>hearing</w:t>
      </w:r>
      <w:r w:rsidRPr="00F51B45">
        <w:rPr>
          <w:rFonts w:asciiTheme="minorHAnsi" w:hAnsiTheme="minorHAnsi"/>
          <w:lang w:val="en-GB"/>
        </w:rPr>
        <w:t xml:space="preserve"> </w:t>
      </w:r>
      <w:r w:rsidR="00D26122" w:rsidRPr="00F51B45">
        <w:rPr>
          <w:rFonts w:asciiTheme="minorHAnsi" w:hAnsiTheme="minorHAnsi"/>
          <w:noProof/>
          <w:lang w:val="en-GB"/>
        </w:rPr>
        <w:t>and/or</w:t>
      </w:r>
      <w:r w:rsidR="006E155C">
        <w:rPr>
          <w:rFonts w:asciiTheme="minorHAnsi" w:hAnsiTheme="minorHAnsi"/>
          <w:lang w:val="en-GB"/>
        </w:rPr>
        <w:t xml:space="preserve"> speech difficulties. </w:t>
      </w:r>
      <w:r w:rsidRPr="00F51B45">
        <w:rPr>
          <w:rFonts w:asciiTheme="minorHAnsi" w:hAnsiTheme="minorHAnsi"/>
          <w:lang w:val="en-GB"/>
        </w:rPr>
        <w:t xml:space="preserve">Whatever their combination or severity of these impairments, it is important that they be </w:t>
      </w:r>
      <w:r w:rsidRPr="00F51B45">
        <w:rPr>
          <w:rFonts w:asciiTheme="minorHAnsi" w:hAnsiTheme="minorHAnsi"/>
          <w:noProof/>
          <w:lang w:val="en-GB"/>
        </w:rPr>
        <w:t>able</w:t>
      </w:r>
      <w:r w:rsidR="00D26122" w:rsidRPr="00F51B45">
        <w:rPr>
          <w:rFonts w:asciiTheme="minorHAnsi" w:hAnsiTheme="minorHAnsi"/>
          <w:noProof/>
          <w:lang w:val="en-GB"/>
        </w:rPr>
        <w:t xml:space="preserve"> to</w:t>
      </w:r>
      <w:r w:rsidRPr="00F51B45">
        <w:rPr>
          <w:rFonts w:asciiTheme="minorHAnsi" w:hAnsiTheme="minorHAnsi"/>
          <w:lang w:val="en-GB"/>
        </w:rPr>
        <w:t xml:space="preserve"> communicate with other </w:t>
      </w:r>
      <w:r w:rsidR="006E155C">
        <w:rPr>
          <w:rFonts w:asciiTheme="minorHAnsi" w:hAnsiTheme="minorHAnsi"/>
          <w:lang w:val="en-GB"/>
        </w:rPr>
        <w:t xml:space="preserve">people via their mobile phone. </w:t>
      </w:r>
      <w:r w:rsidRPr="00F51B45">
        <w:rPr>
          <w:rFonts w:asciiTheme="minorHAnsi" w:hAnsiTheme="minorHAnsi"/>
          <w:lang w:val="en-GB"/>
        </w:rPr>
        <w:t>Of critical importance is the ability to communicate with emergency services in times of emergency or accident.</w:t>
      </w:r>
    </w:p>
    <w:p w14:paraId="1950EE2B" w14:textId="77777777" w:rsidR="003F5F8C" w:rsidRPr="00F51B45" w:rsidRDefault="003F5F8C" w:rsidP="00544E8B">
      <w:pPr>
        <w:rPr>
          <w:rFonts w:asciiTheme="minorHAnsi" w:hAnsiTheme="minorHAnsi"/>
          <w:lang w:val="en-GB"/>
        </w:rPr>
      </w:pPr>
      <w:r w:rsidRPr="00F51B45">
        <w:rPr>
          <w:rFonts w:asciiTheme="minorHAnsi" w:hAnsiTheme="minorHAnsi"/>
          <w:lang w:val="en-GB"/>
        </w:rPr>
        <w:t xml:space="preserve">Relay services are </w:t>
      </w:r>
      <w:r w:rsidRPr="00F51B45">
        <w:rPr>
          <w:rFonts w:asciiTheme="minorHAnsi" w:hAnsiTheme="minorHAnsi"/>
          <w:noProof/>
          <w:lang w:val="en-GB"/>
        </w:rPr>
        <w:t>human operated</w:t>
      </w:r>
      <w:r w:rsidRPr="00F51B45">
        <w:rPr>
          <w:rFonts w:asciiTheme="minorHAnsi" w:hAnsiTheme="minorHAnsi"/>
          <w:lang w:val="en-GB"/>
        </w:rPr>
        <w:t xml:space="preserve"> services that enable people to make, receive and complete telephone conversations via their phones. Various relay services are in existence today.</w:t>
      </w:r>
    </w:p>
    <w:p w14:paraId="50CDB074" w14:textId="77777777" w:rsidR="003F5F8C" w:rsidRPr="00F51B45" w:rsidRDefault="003F5F8C" w:rsidP="00544E8B">
      <w:pPr>
        <w:rPr>
          <w:rFonts w:asciiTheme="minorHAnsi" w:hAnsiTheme="minorHAnsi"/>
          <w:lang w:val="en-IE"/>
        </w:rPr>
      </w:pPr>
      <w:r w:rsidRPr="00F51B45">
        <w:rPr>
          <w:rFonts w:asciiTheme="minorHAnsi" w:hAnsiTheme="minorHAnsi"/>
          <w:lang w:val="en-IE"/>
        </w:rPr>
        <w:t>A relay service “is simply a way of enabling a deaf person — using whatever modality they choose — to communicate with a hearing person, and vice versa”.</w:t>
      </w:r>
      <w:r w:rsidRPr="00F51B45">
        <w:rPr>
          <w:rStyle w:val="FootnoteReference"/>
          <w:rFonts w:asciiTheme="minorHAnsi" w:hAnsiTheme="minorHAnsi"/>
          <w:lang w:val="en-IE"/>
        </w:rPr>
        <w:footnoteReference w:id="4"/>
      </w:r>
    </w:p>
    <w:p w14:paraId="7DF72665" w14:textId="7DF08977" w:rsidR="003F5F8C" w:rsidRPr="00F51B45" w:rsidRDefault="003F5F8C" w:rsidP="00544E8B">
      <w:pPr>
        <w:rPr>
          <w:rFonts w:asciiTheme="minorHAnsi" w:hAnsiTheme="minorHAnsi"/>
          <w:lang w:val="en-IE"/>
        </w:rPr>
      </w:pPr>
      <w:r w:rsidRPr="00F51B45">
        <w:rPr>
          <w:rFonts w:asciiTheme="minorHAnsi" w:hAnsiTheme="minorHAnsi"/>
          <w:lang w:val="en-IE"/>
        </w:rPr>
        <w:t>A typical relay service involves a deaf caller communicating with a hearing caller with the assistance of an operat</w:t>
      </w:r>
      <w:r w:rsidR="006E155C">
        <w:rPr>
          <w:rFonts w:asciiTheme="minorHAnsi" w:hAnsiTheme="minorHAnsi"/>
          <w:lang w:val="en-IE"/>
        </w:rPr>
        <w:t xml:space="preserve">or at a relay services centre. </w:t>
      </w:r>
      <w:r w:rsidRPr="00F51B45">
        <w:rPr>
          <w:rFonts w:asciiTheme="minorHAnsi" w:hAnsiTheme="minorHAnsi"/>
          <w:lang w:val="en-IE"/>
        </w:rPr>
        <w:t xml:space="preserve">The deaf person may potentially communicate with the operator via sign </w:t>
      </w:r>
      <w:r w:rsidR="004F7DAA" w:rsidRPr="00F51B45">
        <w:rPr>
          <w:rFonts w:asciiTheme="minorHAnsi" w:hAnsiTheme="minorHAnsi"/>
          <w:lang w:val="en-IE"/>
        </w:rPr>
        <w:t>language</w:t>
      </w:r>
      <w:r w:rsidRPr="00F51B45">
        <w:rPr>
          <w:rFonts w:asciiTheme="minorHAnsi" w:hAnsiTheme="minorHAnsi"/>
          <w:lang w:val="en-IE"/>
        </w:rPr>
        <w:t>, text or voice – depending on the sophistication of the relay service provided.  The hearing caller on the other end of the call may communicate with the deaf caller by speaking as normal to the operator.  The four types of relay services for deaf people are: text relay service; text relay service with voice carry over; captioned telephone relay service; and video relay service.</w:t>
      </w:r>
    </w:p>
    <w:p w14:paraId="5827032D" w14:textId="33CD6A14" w:rsidR="003F5F8C" w:rsidRPr="00F51B45" w:rsidRDefault="003F5F8C" w:rsidP="003F5F8C">
      <w:pPr>
        <w:rPr>
          <w:rFonts w:asciiTheme="minorHAnsi" w:hAnsiTheme="minorHAnsi"/>
          <w:b/>
        </w:rPr>
      </w:pPr>
      <w:r w:rsidRPr="00F51B45">
        <w:rPr>
          <w:rFonts w:asciiTheme="minorHAnsi" w:hAnsiTheme="minorHAnsi"/>
          <w:lang w:val="en-GB"/>
        </w:rPr>
        <w:t>Relay services are particularly important for persons with disabilities in the case of an emergency or accident to be able to contact the emergency serv</w:t>
      </w:r>
      <w:r w:rsidR="006E155C">
        <w:rPr>
          <w:rFonts w:asciiTheme="minorHAnsi" w:hAnsiTheme="minorHAnsi"/>
          <w:lang w:val="en-GB"/>
        </w:rPr>
        <w:t>ices provider in their country.</w:t>
      </w:r>
      <w:r w:rsidRPr="00F51B45">
        <w:rPr>
          <w:rFonts w:asciiTheme="minorHAnsi" w:hAnsiTheme="minorHAnsi"/>
          <w:lang w:val="en-GB"/>
        </w:rPr>
        <w:t xml:space="preserve"> </w:t>
      </w:r>
      <w:r w:rsidRPr="00F51B45">
        <w:rPr>
          <w:rFonts w:asciiTheme="minorHAnsi" w:hAnsiTheme="minorHAnsi"/>
        </w:rPr>
        <w:t>Other services of importance include access to directory enquiries.</w:t>
      </w:r>
    </w:p>
    <w:p w14:paraId="43C1711F" w14:textId="2F16DE61" w:rsidR="00544E8B" w:rsidRPr="00F51B45" w:rsidRDefault="00544E8B" w:rsidP="00B35480">
      <w:pPr>
        <w:pStyle w:val="Heading2"/>
        <w:numPr>
          <w:ilvl w:val="1"/>
          <w:numId w:val="20"/>
        </w:numPr>
        <w:ind w:left="709" w:hanging="709"/>
        <w:rPr>
          <w:rFonts w:asciiTheme="minorHAnsi" w:hAnsiTheme="minorHAnsi"/>
        </w:rPr>
      </w:pPr>
      <w:bookmarkStart w:id="45" w:name="_Toc466985979"/>
      <w:r w:rsidRPr="00F51B45">
        <w:rPr>
          <w:rFonts w:asciiTheme="minorHAnsi" w:eastAsia="Gulim" w:hAnsiTheme="minorHAnsi"/>
        </w:rPr>
        <w:t xml:space="preserve">Trends, requirements, and guidelines for </w:t>
      </w:r>
      <w:r w:rsidR="008B5928">
        <w:rPr>
          <w:rFonts w:asciiTheme="minorHAnsi" w:hAnsiTheme="minorHAnsi"/>
        </w:rPr>
        <w:t>m</w:t>
      </w:r>
      <w:r w:rsidR="00E30777" w:rsidRPr="00F51B45">
        <w:rPr>
          <w:rFonts w:asciiTheme="minorHAnsi" w:hAnsiTheme="minorHAnsi"/>
        </w:rPr>
        <w:t>obile phone accessibility</w:t>
      </w:r>
      <w:bookmarkEnd w:id="45"/>
    </w:p>
    <w:p w14:paraId="6D314818" w14:textId="1A51EDBC" w:rsidR="00544E8B" w:rsidRPr="00F51B45" w:rsidRDefault="00544E8B" w:rsidP="00544E8B">
      <w:pPr>
        <w:spacing w:after="120"/>
        <w:rPr>
          <w:rFonts w:asciiTheme="minorHAnsi" w:eastAsiaTheme="minorHAnsi" w:hAnsiTheme="minorHAnsi"/>
          <w:szCs w:val="24"/>
          <w:lang w:val="en-GB" w:eastAsia="ja-JP"/>
        </w:rPr>
      </w:pPr>
      <w:r w:rsidRPr="00F51B45">
        <w:rPr>
          <w:rFonts w:asciiTheme="minorHAnsi" w:hAnsiTheme="minorHAnsi"/>
          <w:szCs w:val="24"/>
          <w:lang w:val="en-GB"/>
        </w:rPr>
        <w:t xml:space="preserve">New trends are constantly </w:t>
      </w:r>
      <w:r w:rsidRPr="00F51B45">
        <w:rPr>
          <w:rFonts w:asciiTheme="minorHAnsi" w:hAnsiTheme="minorHAnsi"/>
          <w:noProof/>
          <w:szCs w:val="24"/>
          <w:lang w:val="en-GB"/>
        </w:rPr>
        <w:t>being identified</w:t>
      </w:r>
      <w:r w:rsidR="00D26122" w:rsidRPr="00F51B45">
        <w:rPr>
          <w:rFonts w:asciiTheme="minorHAnsi" w:hAnsiTheme="minorHAnsi"/>
          <w:noProof/>
          <w:szCs w:val="24"/>
          <w:lang w:val="en-GB"/>
        </w:rPr>
        <w:t>,</w:t>
      </w:r>
      <w:r w:rsidRPr="00F51B45">
        <w:rPr>
          <w:rFonts w:asciiTheme="minorHAnsi" w:hAnsiTheme="minorHAnsi"/>
          <w:szCs w:val="24"/>
          <w:lang w:val="en-GB"/>
        </w:rPr>
        <w:t xml:space="preserve"> and some of them </w:t>
      </w:r>
      <w:r w:rsidRPr="00F51B45">
        <w:rPr>
          <w:rFonts w:asciiTheme="minorHAnsi" w:eastAsiaTheme="minorHAnsi" w:hAnsiTheme="minorHAnsi"/>
          <w:szCs w:val="24"/>
          <w:lang w:val="en-GB" w:eastAsia="ja-JP"/>
        </w:rPr>
        <w:t xml:space="preserve">show that mainstream mobile operating systems such as iOS, Android, </w:t>
      </w:r>
      <w:r w:rsidRPr="00F51B45">
        <w:rPr>
          <w:rFonts w:asciiTheme="minorHAnsi" w:eastAsiaTheme="minorHAnsi" w:hAnsiTheme="minorHAnsi"/>
          <w:noProof/>
          <w:szCs w:val="24"/>
          <w:lang w:val="en-GB" w:eastAsia="ja-JP"/>
        </w:rPr>
        <w:t>Windows</w:t>
      </w:r>
      <w:r w:rsidRPr="00F51B45">
        <w:rPr>
          <w:rFonts w:asciiTheme="minorHAnsi" w:eastAsiaTheme="minorHAnsi" w:hAnsiTheme="minorHAnsi"/>
          <w:szCs w:val="24"/>
          <w:lang w:val="en-GB" w:eastAsia="ja-JP"/>
        </w:rPr>
        <w:t xml:space="preserve"> and Blackberry offer extensive embedded accessibility features for all types of disabilities with documented Application Programming Interface (API) allowing developers to make their applications accessible.  </w:t>
      </w:r>
      <w:r w:rsidRPr="00F51B45">
        <w:rPr>
          <w:rFonts w:asciiTheme="minorHAnsi" w:eastAsiaTheme="minorHAnsi" w:hAnsiTheme="minorHAnsi"/>
          <w:noProof/>
          <w:szCs w:val="24"/>
          <w:lang w:val="en-GB" w:eastAsia="ja-JP"/>
        </w:rPr>
        <w:t>Given the change in the accessibility of devices, key priorities for ITU Members should be to educate developers in taking advantage of the accessibility APIs.</w:t>
      </w:r>
    </w:p>
    <w:p w14:paraId="7A38295C" w14:textId="4B452C8F" w:rsidR="00544E8B" w:rsidRPr="00F51B45" w:rsidRDefault="00544E8B" w:rsidP="00544E8B">
      <w:pPr>
        <w:spacing w:after="120"/>
        <w:rPr>
          <w:rFonts w:asciiTheme="minorHAnsi" w:eastAsiaTheme="minorHAnsi" w:hAnsiTheme="minorHAnsi"/>
          <w:szCs w:val="24"/>
          <w:lang w:val="en-GB" w:eastAsia="ja-JP"/>
        </w:rPr>
      </w:pPr>
      <w:r w:rsidRPr="00F51B45">
        <w:rPr>
          <w:rFonts w:asciiTheme="minorHAnsi" w:eastAsiaTheme="minorHAnsi" w:hAnsiTheme="minorHAnsi"/>
          <w:szCs w:val="24"/>
          <w:lang w:val="en-GB" w:eastAsia="ja-JP"/>
        </w:rPr>
        <w:t>Furthermore, the assistive technology industry is increasingly taking advantage of the large and fast growing usage of</w:t>
      </w:r>
      <w:r w:rsidR="00D26122" w:rsidRPr="00F51B45">
        <w:rPr>
          <w:rFonts w:asciiTheme="minorHAnsi" w:eastAsiaTheme="minorHAnsi" w:hAnsiTheme="minorHAnsi"/>
          <w:szCs w:val="24"/>
          <w:lang w:val="en-GB" w:eastAsia="ja-JP"/>
        </w:rPr>
        <w:t xml:space="preserve"> the</w:t>
      </w:r>
      <w:r w:rsidRPr="00F51B45">
        <w:rPr>
          <w:rFonts w:asciiTheme="minorHAnsi" w:eastAsiaTheme="minorHAnsi" w:hAnsiTheme="minorHAnsi"/>
          <w:szCs w:val="24"/>
          <w:lang w:val="en-GB" w:eastAsia="ja-JP"/>
        </w:rPr>
        <w:t xml:space="preserve"> </w:t>
      </w:r>
      <w:r w:rsidRPr="00F51B45">
        <w:rPr>
          <w:rFonts w:asciiTheme="minorHAnsi" w:eastAsiaTheme="minorHAnsi" w:hAnsiTheme="minorHAnsi"/>
          <w:noProof/>
          <w:szCs w:val="24"/>
          <w:lang w:val="en-GB" w:eastAsia="ja-JP"/>
        </w:rPr>
        <w:t>mobile</w:t>
      </w:r>
      <w:r w:rsidRPr="00F51B45">
        <w:rPr>
          <w:rFonts w:asciiTheme="minorHAnsi" w:eastAsiaTheme="minorHAnsi" w:hAnsiTheme="minorHAnsi"/>
          <w:szCs w:val="24"/>
          <w:lang w:val="en-GB" w:eastAsia="ja-JP"/>
        </w:rPr>
        <w:t xml:space="preserve"> assistive application is growing much faster among seniors and PwD than </w:t>
      </w:r>
      <w:r w:rsidRPr="00F51B45">
        <w:rPr>
          <w:rFonts w:asciiTheme="minorHAnsi" w:eastAsiaTheme="minorHAnsi" w:hAnsiTheme="minorHAnsi"/>
          <w:noProof/>
          <w:szCs w:val="24"/>
          <w:lang w:val="en-GB" w:eastAsia="ja-JP"/>
        </w:rPr>
        <w:t>computer-based</w:t>
      </w:r>
      <w:r w:rsidRPr="00F51B45">
        <w:rPr>
          <w:rFonts w:asciiTheme="minorHAnsi" w:eastAsiaTheme="minorHAnsi" w:hAnsiTheme="minorHAnsi"/>
          <w:szCs w:val="24"/>
          <w:lang w:val="en-GB" w:eastAsia="ja-JP"/>
        </w:rPr>
        <w:t xml:space="preserve"> assistive applications.  Connected wearable devices open the door to an immense field of innovation for seniors and PwD from remote monitoring to enhanced sensorial information and interpretation or </w:t>
      </w:r>
      <w:r w:rsidRPr="00F51B45">
        <w:rPr>
          <w:rFonts w:asciiTheme="minorHAnsi" w:eastAsiaTheme="minorHAnsi" w:hAnsiTheme="minorHAnsi"/>
          <w:noProof/>
          <w:szCs w:val="24"/>
          <w:lang w:val="en-GB" w:eastAsia="ja-JP"/>
        </w:rPr>
        <w:t>real-time</w:t>
      </w:r>
      <w:r w:rsidRPr="00F51B45">
        <w:rPr>
          <w:rFonts w:asciiTheme="minorHAnsi" w:eastAsiaTheme="minorHAnsi" w:hAnsiTheme="minorHAnsi"/>
          <w:szCs w:val="24"/>
          <w:lang w:val="en-GB" w:eastAsia="ja-JP"/>
        </w:rPr>
        <w:t xml:space="preserve"> localized services.</w:t>
      </w:r>
    </w:p>
    <w:p w14:paraId="5365019F" w14:textId="54F53616" w:rsidR="00512AAF" w:rsidRPr="00F51B45" w:rsidRDefault="00544E8B" w:rsidP="00544E8B">
      <w:pPr>
        <w:spacing w:after="120"/>
        <w:rPr>
          <w:rFonts w:asciiTheme="minorHAnsi" w:eastAsiaTheme="minorHAnsi" w:hAnsiTheme="minorHAnsi"/>
          <w:szCs w:val="24"/>
          <w:lang w:val="en-GB" w:eastAsia="ja-JP"/>
        </w:rPr>
      </w:pPr>
      <w:r w:rsidRPr="00F51B45">
        <w:rPr>
          <w:rFonts w:asciiTheme="minorHAnsi" w:eastAsiaTheme="minorHAnsi" w:hAnsiTheme="minorHAnsi"/>
          <w:szCs w:val="24"/>
          <w:lang w:val="en-GB" w:eastAsia="ja-JP"/>
        </w:rPr>
        <w:t xml:space="preserve">It has </w:t>
      </w:r>
      <w:r w:rsidRPr="00F51B45">
        <w:rPr>
          <w:rFonts w:asciiTheme="minorHAnsi" w:eastAsiaTheme="minorHAnsi" w:hAnsiTheme="minorHAnsi"/>
          <w:noProof/>
          <w:szCs w:val="24"/>
          <w:lang w:val="en-GB" w:eastAsia="ja-JP"/>
        </w:rPr>
        <w:t>been proved</w:t>
      </w:r>
      <w:r w:rsidRPr="00F51B45">
        <w:rPr>
          <w:rFonts w:asciiTheme="minorHAnsi" w:eastAsiaTheme="minorHAnsi" w:hAnsiTheme="minorHAnsi"/>
          <w:szCs w:val="24"/>
          <w:lang w:val="en-GB" w:eastAsia="ja-JP"/>
        </w:rPr>
        <w:t xml:space="preserve"> that the Internet of Things coupled with mobile applications </w:t>
      </w:r>
      <w:r w:rsidRPr="00F51B45">
        <w:rPr>
          <w:rFonts w:asciiTheme="minorHAnsi" w:eastAsiaTheme="minorHAnsi" w:hAnsiTheme="minorHAnsi"/>
          <w:noProof/>
          <w:szCs w:val="24"/>
          <w:lang w:val="en-GB" w:eastAsia="ja-JP"/>
        </w:rPr>
        <w:t>present</w:t>
      </w:r>
      <w:r w:rsidR="00D26122" w:rsidRPr="00F51B45">
        <w:rPr>
          <w:rFonts w:asciiTheme="minorHAnsi" w:eastAsiaTheme="minorHAnsi" w:hAnsiTheme="minorHAnsi"/>
          <w:noProof/>
          <w:szCs w:val="24"/>
          <w:lang w:val="en-GB" w:eastAsia="ja-JP"/>
        </w:rPr>
        <w:t>s</w:t>
      </w:r>
      <w:r w:rsidRPr="00F51B45">
        <w:rPr>
          <w:rFonts w:asciiTheme="minorHAnsi" w:eastAsiaTheme="minorHAnsi" w:hAnsiTheme="minorHAnsi"/>
          <w:szCs w:val="24"/>
          <w:lang w:val="en-GB" w:eastAsia="ja-JP"/>
        </w:rPr>
        <w:t xml:space="preserve"> a considerable potential for new development opportunities enhancing the lives of seniors and PwD. The availability of accessibility features on all mainstream </w:t>
      </w:r>
      <w:r w:rsidRPr="00F51B45">
        <w:rPr>
          <w:rFonts w:asciiTheme="minorHAnsi" w:eastAsiaTheme="minorHAnsi" w:hAnsiTheme="minorHAnsi"/>
          <w:noProof/>
          <w:szCs w:val="24"/>
          <w:lang w:val="en-GB" w:eastAsia="ja-JP"/>
        </w:rPr>
        <w:t>smartphones</w:t>
      </w:r>
      <w:r w:rsidRPr="00F51B45">
        <w:rPr>
          <w:rFonts w:asciiTheme="minorHAnsi" w:eastAsiaTheme="minorHAnsi" w:hAnsiTheme="minorHAnsi"/>
          <w:szCs w:val="24"/>
          <w:lang w:val="en-GB" w:eastAsia="ja-JP"/>
        </w:rPr>
        <w:t xml:space="preserve"> and tablets make those the natural universal devices for seniors and PwD to access information, communicate, enjoy leisure activities and but also to use those for environment controls.</w:t>
      </w:r>
    </w:p>
    <w:p w14:paraId="0BBA1274" w14:textId="33E61AC7" w:rsidR="00544E8B" w:rsidRPr="00F51B45" w:rsidRDefault="00544E8B" w:rsidP="00E30777">
      <w:pPr>
        <w:rPr>
          <w:rFonts w:asciiTheme="minorHAnsi" w:hAnsiTheme="minorHAnsi"/>
          <w:lang w:val="en-GB" w:eastAsia="ja-JP"/>
        </w:rPr>
      </w:pPr>
      <w:r w:rsidRPr="00F51B45">
        <w:rPr>
          <w:rFonts w:asciiTheme="minorHAnsi" w:hAnsiTheme="minorHAnsi"/>
          <w:lang w:val="en-GB" w:eastAsia="ja-JP"/>
        </w:rPr>
        <w:t xml:space="preserve">Major opportunities also include mobile-enabled Smart Homes, Internet of Things for travel and public spaces, and m-Health and well-being applications and services, and emergency and personal safety applications and services. However, the consequences for spectrum and network management of the growing number of </w:t>
      </w:r>
      <w:r w:rsidRPr="00F51B45">
        <w:rPr>
          <w:rFonts w:asciiTheme="minorHAnsi" w:hAnsiTheme="minorHAnsi"/>
          <w:noProof/>
          <w:lang w:val="en-GB" w:eastAsia="ja-JP"/>
        </w:rPr>
        <w:t>Internet-connected</w:t>
      </w:r>
      <w:r w:rsidRPr="00F51B45">
        <w:rPr>
          <w:rFonts w:asciiTheme="minorHAnsi" w:hAnsiTheme="minorHAnsi"/>
          <w:lang w:val="en-GB" w:eastAsia="ja-JP"/>
        </w:rPr>
        <w:t xml:space="preserve"> “Things” should </w:t>
      </w:r>
      <w:r w:rsidRPr="00F51B45">
        <w:rPr>
          <w:rFonts w:asciiTheme="minorHAnsi" w:hAnsiTheme="minorHAnsi"/>
          <w:noProof/>
          <w:lang w:val="en-GB" w:eastAsia="ja-JP"/>
        </w:rPr>
        <w:t>be considered</w:t>
      </w:r>
      <w:r w:rsidRPr="00F51B45">
        <w:rPr>
          <w:rFonts w:asciiTheme="minorHAnsi" w:hAnsiTheme="minorHAnsi"/>
          <w:lang w:val="en-GB" w:eastAsia="ja-JP"/>
        </w:rPr>
        <w:t xml:space="preserve">, which are currently forecasted to reach 25 billion within the next </w:t>
      </w:r>
      <w:r w:rsidRPr="00F51B45">
        <w:rPr>
          <w:rFonts w:asciiTheme="minorHAnsi" w:hAnsiTheme="minorHAnsi"/>
          <w:noProof/>
          <w:lang w:val="en-GB" w:eastAsia="ja-JP"/>
        </w:rPr>
        <w:t>five</w:t>
      </w:r>
      <w:r w:rsidRPr="00F51B45">
        <w:rPr>
          <w:rFonts w:asciiTheme="minorHAnsi" w:hAnsiTheme="minorHAnsi"/>
          <w:lang w:val="en-GB" w:eastAsia="ja-JP"/>
        </w:rPr>
        <w:t xml:space="preserve"> years.  Those issues may include but not be limited to bandwidth, latency, privacy and interferences and blockage of use for ALDs (Assistive Listening Devices) and SDL’s (Short Ranges Devices) and other Assistive technologies.</w:t>
      </w:r>
    </w:p>
    <w:p w14:paraId="6B81C6E7" w14:textId="504A3CB0" w:rsidR="001250DE" w:rsidRPr="00F51B45" w:rsidRDefault="001250DE" w:rsidP="001250DE">
      <w:pPr>
        <w:rPr>
          <w:rFonts w:asciiTheme="minorHAnsi" w:eastAsiaTheme="minorHAnsi" w:hAnsiTheme="minorHAnsi"/>
          <w:szCs w:val="24"/>
          <w:lang w:val="en-GB" w:eastAsia="ja-JP"/>
        </w:rPr>
      </w:pPr>
      <w:r w:rsidRPr="00F51B45">
        <w:rPr>
          <w:rFonts w:asciiTheme="minorHAnsi" w:eastAsiaTheme="minorHAnsi" w:hAnsiTheme="minorHAnsi"/>
          <w:szCs w:val="24"/>
          <w:lang w:val="en-GB" w:eastAsia="ja-JP"/>
        </w:rPr>
        <w:t>However, there are plenty devices that are non-licensed items with</w:t>
      </w:r>
      <w:r w:rsidR="00E30777" w:rsidRPr="00F51B45">
        <w:rPr>
          <w:rFonts w:asciiTheme="minorHAnsi" w:eastAsiaTheme="minorHAnsi" w:hAnsiTheme="minorHAnsi"/>
          <w:szCs w:val="24"/>
          <w:lang w:val="en-GB" w:eastAsia="ja-JP"/>
        </w:rPr>
        <w:t>in this overcrowded spectrum of </w:t>
      </w:r>
      <w:r w:rsidRPr="00F51B45">
        <w:rPr>
          <w:rFonts w:asciiTheme="minorHAnsi" w:eastAsiaTheme="minorHAnsi" w:hAnsiTheme="minorHAnsi"/>
          <w:szCs w:val="24"/>
          <w:lang w:val="en-GB" w:eastAsia="ja-JP"/>
        </w:rPr>
        <w:t xml:space="preserve">2.3-2.4GHz that will </w:t>
      </w:r>
      <w:r w:rsidRPr="00F51B45">
        <w:rPr>
          <w:rFonts w:asciiTheme="minorHAnsi" w:eastAsiaTheme="minorHAnsi" w:hAnsiTheme="minorHAnsi"/>
          <w:noProof/>
          <w:szCs w:val="24"/>
          <w:lang w:val="en-GB" w:eastAsia="ja-JP"/>
        </w:rPr>
        <w:t>be impacted</w:t>
      </w:r>
      <w:r w:rsidRPr="00F51B45">
        <w:rPr>
          <w:rFonts w:asciiTheme="minorHAnsi" w:eastAsiaTheme="minorHAnsi" w:hAnsiTheme="minorHAnsi"/>
          <w:szCs w:val="24"/>
          <w:lang w:val="en-GB" w:eastAsia="ja-JP"/>
        </w:rPr>
        <w:t xml:space="preserve">. The challenges in this area are many. For instance, in schools, many devices are in use at the same time. For </w:t>
      </w:r>
      <w:r w:rsidR="00A85A4B" w:rsidRPr="00F51B45">
        <w:rPr>
          <w:rFonts w:asciiTheme="minorHAnsi" w:eastAsiaTheme="minorHAnsi" w:hAnsiTheme="minorHAnsi"/>
          <w:szCs w:val="24"/>
          <w:lang w:val="en-GB" w:eastAsia="ja-JP"/>
        </w:rPr>
        <w:t>example,</w:t>
      </w:r>
      <w:r w:rsidRPr="00F51B45">
        <w:rPr>
          <w:rFonts w:asciiTheme="minorHAnsi" w:eastAsiaTheme="minorHAnsi" w:hAnsiTheme="minorHAnsi"/>
          <w:szCs w:val="24"/>
          <w:lang w:val="en-GB" w:eastAsia="ja-JP"/>
        </w:rPr>
        <w:t xml:space="preserve"> WIFI, radio microphones, AV equipment, and Bluetooth would be in use simultaneously.  </w:t>
      </w:r>
      <w:r w:rsidRPr="00F51B45">
        <w:rPr>
          <w:rFonts w:asciiTheme="minorHAnsi" w:eastAsiaTheme="minorHAnsi" w:hAnsiTheme="minorHAnsi"/>
          <w:noProof/>
          <w:szCs w:val="24"/>
          <w:lang w:val="en-GB" w:eastAsia="ja-JP"/>
        </w:rPr>
        <w:t>This could</w:t>
      </w:r>
      <w:r w:rsidRPr="00F51B45">
        <w:rPr>
          <w:rFonts w:asciiTheme="minorHAnsi" w:eastAsiaTheme="minorHAnsi" w:hAnsiTheme="minorHAnsi"/>
          <w:szCs w:val="24"/>
          <w:lang w:val="en-GB" w:eastAsia="ja-JP"/>
        </w:rPr>
        <w:t xml:space="preserve"> also include alarm systems and M2M which are all in use in addition to the ALDs connecting the teacher to the pupil directly and cochlear implant systems that are becoming more widespread.  Another situation common in many schools and educational establishments is that mobile network transmitters </w:t>
      </w:r>
      <w:r w:rsidRPr="00F51B45">
        <w:rPr>
          <w:rFonts w:asciiTheme="minorHAnsi" w:eastAsiaTheme="minorHAnsi" w:hAnsiTheme="minorHAnsi"/>
          <w:noProof/>
          <w:szCs w:val="24"/>
          <w:lang w:val="en-GB" w:eastAsia="ja-JP"/>
        </w:rPr>
        <w:t>were unwittingly placed</w:t>
      </w:r>
      <w:r w:rsidRPr="00F51B45">
        <w:rPr>
          <w:rFonts w:asciiTheme="minorHAnsi" w:eastAsiaTheme="minorHAnsi" w:hAnsiTheme="minorHAnsi"/>
          <w:szCs w:val="24"/>
          <w:lang w:val="en-GB" w:eastAsia="ja-JP"/>
        </w:rPr>
        <w:t xml:space="preserve"> on school buildings. If the 2.3-2.4GHz band transmitters</w:t>
      </w:r>
      <w:r w:rsidRPr="00F51B45">
        <w:rPr>
          <w:rFonts w:asciiTheme="minorHAnsi" w:eastAsiaTheme="minorHAnsi" w:hAnsiTheme="minorHAnsi"/>
          <w:b/>
          <w:bCs/>
          <w:szCs w:val="24"/>
          <w:lang w:val="en-US" w:eastAsia="ja-JP"/>
        </w:rPr>
        <w:t xml:space="preserve"> </w:t>
      </w:r>
      <w:r w:rsidRPr="00F51B45">
        <w:rPr>
          <w:rFonts w:asciiTheme="minorHAnsi" w:eastAsiaTheme="minorHAnsi" w:hAnsiTheme="minorHAnsi"/>
          <w:noProof/>
          <w:szCs w:val="24"/>
          <w:lang w:val="en-GB" w:eastAsia="ja-JP"/>
        </w:rPr>
        <w:t>are mounted</w:t>
      </w:r>
      <w:r w:rsidRPr="00F51B45">
        <w:rPr>
          <w:rFonts w:asciiTheme="minorHAnsi" w:eastAsiaTheme="minorHAnsi" w:hAnsiTheme="minorHAnsi"/>
          <w:szCs w:val="24"/>
          <w:lang w:val="en-GB" w:eastAsia="ja-JP"/>
        </w:rPr>
        <w:t xml:space="preserve"> on the school, both base station and UE interference will be a probability.</w:t>
      </w:r>
    </w:p>
    <w:p w14:paraId="2C827809" w14:textId="1530B655" w:rsidR="001250DE" w:rsidRPr="00F51B45" w:rsidRDefault="001250DE" w:rsidP="001250DE">
      <w:pPr>
        <w:rPr>
          <w:rFonts w:asciiTheme="minorHAnsi" w:eastAsiaTheme="minorHAnsi" w:hAnsiTheme="minorHAnsi"/>
          <w:szCs w:val="24"/>
          <w:lang w:val="en-GB" w:eastAsia="ja-JP"/>
        </w:rPr>
      </w:pPr>
      <w:r w:rsidRPr="00F51B45">
        <w:rPr>
          <w:rFonts w:asciiTheme="minorHAnsi" w:eastAsiaTheme="minorHAnsi" w:hAnsiTheme="minorHAnsi"/>
          <w:szCs w:val="24"/>
          <w:lang w:val="en-GB" w:eastAsia="ja-JP"/>
        </w:rPr>
        <w:t>Without appropriate criteria to protect these devices in the radio regulations, these devices could be adversely affected. They could even stop working causing results that could endanger peoples’ lives especially in the case of medical devices and ALDs that aid persons with hearing loss.</w:t>
      </w:r>
    </w:p>
    <w:p w14:paraId="416A6897" w14:textId="7E2788AE" w:rsidR="001250DE" w:rsidRPr="00F51B45" w:rsidRDefault="001250DE" w:rsidP="001250DE">
      <w:pPr>
        <w:rPr>
          <w:rFonts w:asciiTheme="minorHAnsi" w:eastAsiaTheme="minorHAnsi" w:hAnsiTheme="minorHAnsi"/>
          <w:szCs w:val="24"/>
          <w:lang w:val="en-GB" w:eastAsia="ja-JP"/>
        </w:rPr>
      </w:pPr>
      <w:r w:rsidRPr="00F51B45">
        <w:rPr>
          <w:rFonts w:asciiTheme="minorHAnsi" w:eastAsiaTheme="minorHAnsi" w:hAnsiTheme="minorHAnsi"/>
          <w:szCs w:val="24"/>
          <w:lang w:val="en-GB" w:eastAsia="ja-JP"/>
        </w:rPr>
        <w:t xml:space="preserve">The only practical way forward following the requirements of the UNCRPD appears to be the establishment of protected spectrum and status for disability and medical devices. </w:t>
      </w:r>
    </w:p>
    <w:p w14:paraId="64FC134A" w14:textId="6F976F44" w:rsidR="00512AAF" w:rsidRPr="00F51B45" w:rsidRDefault="00512AAF" w:rsidP="001250DE">
      <w:pPr>
        <w:rPr>
          <w:rFonts w:asciiTheme="minorHAnsi" w:eastAsiaTheme="minorHAnsi" w:hAnsiTheme="minorHAnsi"/>
          <w:szCs w:val="24"/>
          <w:lang w:val="en-GB" w:eastAsia="ja-JP"/>
        </w:rPr>
      </w:pPr>
      <w:r w:rsidRPr="00F51B45">
        <w:rPr>
          <w:rFonts w:asciiTheme="minorHAnsi" w:eastAsiaTheme="minorHAnsi" w:hAnsiTheme="minorHAnsi"/>
          <w:szCs w:val="24"/>
          <w:lang w:val="en-GB" w:eastAsia="ja-JP"/>
        </w:rPr>
        <w:t xml:space="preserve">For further reference on trends, requirements and guidelines utilising data currently available in ITU-T SG1, SG 5, ITU-T SG 16, JCA-AHF and other outside sources see useful links in </w:t>
      </w:r>
      <w:r w:rsidRPr="00F51B45">
        <w:rPr>
          <w:rFonts w:asciiTheme="minorHAnsi" w:eastAsiaTheme="minorHAnsi" w:hAnsiTheme="minorHAnsi"/>
          <w:b/>
          <w:szCs w:val="24"/>
          <w:lang w:val="en-GB" w:eastAsia="ja-JP"/>
        </w:rPr>
        <w:t>Annex 1</w:t>
      </w:r>
      <w:r w:rsidRPr="00F51B45">
        <w:rPr>
          <w:rFonts w:asciiTheme="minorHAnsi" w:eastAsiaTheme="minorHAnsi" w:hAnsiTheme="minorHAnsi"/>
          <w:szCs w:val="24"/>
          <w:lang w:val="en-GB" w:eastAsia="ja-JP"/>
        </w:rPr>
        <w:t>.</w:t>
      </w:r>
    </w:p>
    <w:p w14:paraId="5B58FCB6" w14:textId="6A14D0D0" w:rsidR="007E6041" w:rsidRPr="00A60C10" w:rsidRDefault="007E6041">
      <w:pPr>
        <w:rPr>
          <w:rFonts w:asciiTheme="minorHAnsi" w:hAnsiTheme="minorHAnsi"/>
          <w:b/>
          <w:lang w:val="en-GB"/>
        </w:rPr>
      </w:pPr>
      <w:r w:rsidRPr="00A60C10">
        <w:rPr>
          <w:rFonts w:asciiTheme="minorHAnsi" w:hAnsiTheme="minorHAnsi"/>
          <w:noProof/>
          <w:lang w:val="en-GB"/>
        </w:rPr>
        <w:t xml:space="preserve">For instance, development of wireless telephony has considerably improved the ability of people with disabilities to function in </w:t>
      </w:r>
      <w:hyperlink r:id="rId35" w:history="1">
        <w:r w:rsidRPr="00A60C10">
          <w:rPr>
            <w:rStyle w:val="Hyperlink"/>
            <w:rFonts w:asciiTheme="minorHAnsi" w:hAnsiTheme="minorHAnsi"/>
            <w:noProof/>
            <w:sz w:val="22"/>
            <w:lang w:val="en-GB"/>
          </w:rPr>
          <w:t>Kazahstan</w:t>
        </w:r>
      </w:hyperlink>
      <w:r w:rsidRPr="00A60C10">
        <w:rPr>
          <w:rFonts w:asciiTheme="minorHAnsi" w:hAnsiTheme="minorHAnsi"/>
          <w:noProof/>
          <w:lang w:val="en-GB"/>
        </w:rPr>
        <w:t>. Blind and visually impaired people no longer need to find a payphone, and wheelchair users no longer have to struggle with inaccessible phone kiosks.</w:t>
      </w:r>
      <w:r w:rsidRPr="00A60C10">
        <w:rPr>
          <w:rFonts w:asciiTheme="minorHAnsi" w:hAnsiTheme="minorHAnsi"/>
          <w:lang w:val="en-GB"/>
        </w:rPr>
        <w:t xml:space="preserve"> Text messaging for service subscribers has made life easier for those with impaired hearing. Also, both elderly and persons with disabilities can use simplified emergency call procedures.</w:t>
      </w:r>
    </w:p>
    <w:p w14:paraId="438A90DF" w14:textId="783B2EDF" w:rsidR="002D2460" w:rsidRPr="00F51B45" w:rsidRDefault="00E30777" w:rsidP="00B35480">
      <w:pPr>
        <w:pStyle w:val="Heading3"/>
        <w:numPr>
          <w:ilvl w:val="2"/>
          <w:numId w:val="20"/>
        </w:numPr>
        <w:rPr>
          <w:rFonts w:asciiTheme="minorHAnsi" w:hAnsiTheme="minorHAnsi"/>
          <w:b w:val="0"/>
        </w:rPr>
      </w:pPr>
      <w:bookmarkStart w:id="46" w:name="_Toc466985980"/>
      <w:r w:rsidRPr="00F51B45">
        <w:rPr>
          <w:rFonts w:asciiTheme="minorHAnsi" w:hAnsiTheme="minorHAnsi"/>
        </w:rPr>
        <w:t>Guidelines and recommendations</w:t>
      </w:r>
      <w:bookmarkEnd w:id="46"/>
    </w:p>
    <w:p w14:paraId="35E48AF6" w14:textId="77777777" w:rsidR="002D2460" w:rsidRPr="00F51B45" w:rsidRDefault="002D2460" w:rsidP="002D2460">
      <w:pPr>
        <w:rPr>
          <w:rFonts w:asciiTheme="minorHAnsi" w:hAnsiTheme="minorHAnsi"/>
          <w:szCs w:val="24"/>
          <w:lang w:val="en-GB"/>
        </w:rPr>
      </w:pPr>
      <w:r w:rsidRPr="00F51B45">
        <w:rPr>
          <w:rFonts w:asciiTheme="minorHAnsi" w:hAnsiTheme="minorHAnsi"/>
          <w:noProof/>
          <w:szCs w:val="24"/>
          <w:lang w:val="en-GB"/>
        </w:rPr>
        <w:t xml:space="preserve">Coordination between other ITU-D Study Group questions, and other ITU Sectors (ITU-T, ITU-R), as well as other relevant international organizations, is inevitable and highly recommended </w:t>
      </w:r>
      <w:r w:rsidRPr="00F51B45">
        <w:rPr>
          <w:rFonts w:asciiTheme="minorHAnsi" w:eastAsia="SimHei" w:hAnsiTheme="minorHAnsi"/>
          <w:bCs/>
          <w:noProof/>
          <w:szCs w:val="24"/>
          <w:lang w:val="en-GB" w:eastAsia="zh-CN"/>
        </w:rPr>
        <w:t>before proceeding to design anything or create standards as there is the need for global interoperability.</w:t>
      </w:r>
    </w:p>
    <w:p w14:paraId="1D9A1F8E" w14:textId="4621FD00" w:rsidR="00512AAF" w:rsidRPr="00F51B45" w:rsidRDefault="002D2460" w:rsidP="004B2B32">
      <w:pPr>
        <w:rPr>
          <w:rFonts w:asciiTheme="minorHAnsi" w:hAnsiTheme="minorHAnsi"/>
          <w:szCs w:val="24"/>
          <w:lang w:val="en-GB"/>
        </w:rPr>
      </w:pPr>
      <w:r w:rsidRPr="00F51B45">
        <w:rPr>
          <w:rFonts w:asciiTheme="minorHAnsi" w:hAnsiTheme="minorHAnsi"/>
          <w:szCs w:val="24"/>
          <w:lang w:val="en-GB"/>
        </w:rPr>
        <w:t xml:space="preserve">Accessibility standards are essential </w:t>
      </w:r>
      <w:r w:rsidRPr="00F51B45">
        <w:rPr>
          <w:rFonts w:asciiTheme="minorHAnsi" w:hAnsiTheme="minorHAnsi"/>
          <w:noProof/>
          <w:szCs w:val="24"/>
          <w:lang w:val="en-GB"/>
        </w:rPr>
        <w:t>to</w:t>
      </w:r>
      <w:r w:rsidRPr="00F51B45">
        <w:rPr>
          <w:rFonts w:asciiTheme="minorHAnsi" w:hAnsiTheme="minorHAnsi"/>
          <w:szCs w:val="24"/>
          <w:lang w:val="en-GB"/>
        </w:rPr>
        <w:t xml:space="preserve"> make it possible for equipment and services to be usable by the broadest range of persons, interoperable and provide the required quality services. In that respect, </w:t>
      </w:r>
      <w:r w:rsidR="00D26122" w:rsidRPr="00F51B45">
        <w:rPr>
          <w:rFonts w:asciiTheme="minorHAnsi" w:hAnsiTheme="minorHAnsi"/>
          <w:noProof/>
          <w:szCs w:val="24"/>
          <w:lang w:val="en-GB"/>
        </w:rPr>
        <w:t>some</w:t>
      </w:r>
      <w:r w:rsidRPr="00F51B45">
        <w:rPr>
          <w:rFonts w:asciiTheme="minorHAnsi" w:hAnsiTheme="minorHAnsi"/>
          <w:szCs w:val="24"/>
          <w:lang w:val="en-GB"/>
        </w:rPr>
        <w:t xml:space="preserve"> recommendations and guidelines </w:t>
      </w:r>
      <w:r w:rsidRPr="00F51B45">
        <w:rPr>
          <w:rFonts w:asciiTheme="minorHAnsi" w:hAnsiTheme="minorHAnsi"/>
          <w:noProof/>
          <w:szCs w:val="24"/>
          <w:lang w:val="en-GB"/>
        </w:rPr>
        <w:t>w</w:t>
      </w:r>
      <w:r w:rsidR="00D26122" w:rsidRPr="00F51B45">
        <w:rPr>
          <w:rFonts w:asciiTheme="minorHAnsi" w:hAnsiTheme="minorHAnsi"/>
          <w:noProof/>
          <w:szCs w:val="24"/>
          <w:lang w:val="en-GB"/>
        </w:rPr>
        <w:t>ere</w:t>
      </w:r>
      <w:r w:rsidRPr="00F51B45">
        <w:rPr>
          <w:rFonts w:asciiTheme="minorHAnsi" w:hAnsiTheme="minorHAnsi"/>
          <w:szCs w:val="24"/>
          <w:lang w:val="en-GB"/>
        </w:rPr>
        <w:t xml:space="preserve"> produced by ITU-T and ITU-R Study Groups Questions </w:t>
      </w:r>
      <w:r w:rsidR="00512AAF" w:rsidRPr="00F51B45">
        <w:rPr>
          <w:rFonts w:asciiTheme="minorHAnsi" w:hAnsiTheme="minorHAnsi"/>
          <w:szCs w:val="24"/>
          <w:lang w:val="en-GB"/>
        </w:rPr>
        <w:t>with relation to accessibility.</w:t>
      </w:r>
    </w:p>
    <w:p w14:paraId="09B42CE6" w14:textId="7BA2A8CE" w:rsidR="002D2460" w:rsidRPr="00F51B45" w:rsidRDefault="002D2460" w:rsidP="004B2B32">
      <w:pPr>
        <w:rPr>
          <w:rFonts w:asciiTheme="minorHAnsi" w:hAnsiTheme="minorHAnsi"/>
          <w:szCs w:val="24"/>
          <w:lang w:val="en-GB"/>
        </w:rPr>
      </w:pPr>
      <w:r w:rsidRPr="00F51B45">
        <w:rPr>
          <w:rFonts w:asciiTheme="minorHAnsi" w:hAnsiTheme="minorHAnsi"/>
          <w:szCs w:val="24"/>
          <w:lang w:val="en-GB"/>
        </w:rPr>
        <w:t xml:space="preserve">For </w:t>
      </w:r>
      <w:r w:rsidR="00512AAF" w:rsidRPr="00F51B45">
        <w:rPr>
          <w:rFonts w:asciiTheme="minorHAnsi" w:hAnsiTheme="minorHAnsi"/>
          <w:szCs w:val="24"/>
          <w:lang w:val="en-GB"/>
        </w:rPr>
        <w:t xml:space="preserve">further </w:t>
      </w:r>
      <w:r w:rsidR="00512AAF" w:rsidRPr="00F51B45">
        <w:rPr>
          <w:rFonts w:asciiTheme="minorHAnsi" w:hAnsiTheme="minorHAnsi"/>
          <w:noProof/>
          <w:szCs w:val="24"/>
          <w:lang w:val="en-GB"/>
        </w:rPr>
        <w:t>reference</w:t>
      </w:r>
      <w:r w:rsidR="00D26122" w:rsidRPr="00F51B45">
        <w:rPr>
          <w:rFonts w:asciiTheme="minorHAnsi" w:hAnsiTheme="minorHAnsi"/>
          <w:noProof/>
          <w:szCs w:val="24"/>
          <w:lang w:val="en-GB"/>
        </w:rPr>
        <w:t>,</w:t>
      </w:r>
      <w:r w:rsidR="00512AAF" w:rsidRPr="00F51B45">
        <w:rPr>
          <w:rFonts w:asciiTheme="minorHAnsi" w:hAnsiTheme="minorHAnsi"/>
          <w:szCs w:val="24"/>
          <w:lang w:val="en-GB"/>
        </w:rPr>
        <w:t xml:space="preserve"> </w:t>
      </w:r>
      <w:r w:rsidRPr="00F51B45">
        <w:rPr>
          <w:rFonts w:asciiTheme="minorHAnsi" w:hAnsiTheme="minorHAnsi"/>
          <w:szCs w:val="24"/>
          <w:lang w:val="en-GB"/>
        </w:rPr>
        <w:t xml:space="preserve">more </w:t>
      </w:r>
      <w:r w:rsidRPr="00F51B45">
        <w:rPr>
          <w:rFonts w:asciiTheme="minorHAnsi" w:hAnsiTheme="minorHAnsi"/>
          <w:noProof/>
          <w:szCs w:val="24"/>
          <w:lang w:val="en-GB"/>
        </w:rPr>
        <w:t>information</w:t>
      </w:r>
      <w:r w:rsidRPr="00F51B45">
        <w:rPr>
          <w:rFonts w:asciiTheme="minorHAnsi" w:hAnsiTheme="minorHAnsi"/>
          <w:szCs w:val="24"/>
          <w:lang w:val="en-GB"/>
        </w:rPr>
        <w:t xml:space="preserve"> </w:t>
      </w:r>
      <w:r w:rsidRPr="00F51B45">
        <w:rPr>
          <w:rFonts w:asciiTheme="minorHAnsi" w:hAnsiTheme="minorHAnsi"/>
          <w:noProof/>
          <w:szCs w:val="24"/>
          <w:lang w:val="en-GB"/>
        </w:rPr>
        <w:t>see</w:t>
      </w:r>
      <w:r w:rsidRPr="00F51B45">
        <w:rPr>
          <w:rFonts w:asciiTheme="minorHAnsi" w:hAnsiTheme="minorHAnsi"/>
          <w:szCs w:val="24"/>
          <w:lang w:val="en-GB"/>
        </w:rPr>
        <w:t xml:space="preserve"> </w:t>
      </w:r>
      <w:r w:rsidRPr="00F51B45">
        <w:rPr>
          <w:rFonts w:asciiTheme="minorHAnsi" w:hAnsiTheme="minorHAnsi"/>
          <w:b/>
          <w:szCs w:val="24"/>
          <w:lang w:val="en-GB"/>
        </w:rPr>
        <w:t xml:space="preserve">Annex </w:t>
      </w:r>
      <w:r w:rsidR="004B2B32" w:rsidRPr="00F51B45">
        <w:rPr>
          <w:rFonts w:asciiTheme="minorHAnsi" w:hAnsiTheme="minorHAnsi"/>
          <w:b/>
          <w:szCs w:val="24"/>
          <w:lang w:val="en-GB"/>
        </w:rPr>
        <w:t>1</w:t>
      </w:r>
      <w:r w:rsidR="00E30777" w:rsidRPr="00F51B45">
        <w:rPr>
          <w:rFonts w:asciiTheme="minorHAnsi" w:hAnsiTheme="minorHAnsi"/>
          <w:b/>
          <w:szCs w:val="24"/>
          <w:lang w:val="en-GB"/>
        </w:rPr>
        <w:t>.</w:t>
      </w:r>
    </w:p>
    <w:p w14:paraId="798776D8" w14:textId="4B0EAEC9" w:rsidR="00E15B11" w:rsidRPr="00F51B45" w:rsidRDefault="00E15B11" w:rsidP="00B35480">
      <w:pPr>
        <w:pStyle w:val="Heading2"/>
        <w:numPr>
          <w:ilvl w:val="1"/>
          <w:numId w:val="20"/>
        </w:numPr>
        <w:ind w:left="709" w:hanging="709"/>
        <w:rPr>
          <w:rFonts w:asciiTheme="minorHAnsi" w:eastAsiaTheme="majorEastAsia" w:hAnsiTheme="minorHAnsi" w:cstheme="majorBidi"/>
          <w:color w:val="345A8A" w:themeColor="accent1" w:themeShade="B5"/>
          <w:lang w:val="it-IT"/>
        </w:rPr>
      </w:pPr>
      <w:bookmarkStart w:id="47" w:name="_Toc466985981"/>
      <w:r w:rsidRPr="00F51B45">
        <w:rPr>
          <w:rFonts w:asciiTheme="minorHAnsi" w:hAnsiTheme="minorHAnsi"/>
          <w:noProof/>
        </w:rPr>
        <w:t>Television/video programming accessibility policy framework</w:t>
      </w:r>
      <w:bookmarkEnd w:id="47"/>
    </w:p>
    <w:p w14:paraId="098EC3A9" w14:textId="41BFA89B" w:rsidR="0098696C" w:rsidRPr="00F51B45" w:rsidRDefault="0098696C" w:rsidP="0098696C">
      <w:pPr>
        <w:rPr>
          <w:rFonts w:asciiTheme="minorHAnsi" w:hAnsiTheme="minorHAnsi" w:cs="Times New Roman Bold"/>
          <w:bCs/>
          <w:szCs w:val="24"/>
          <w:lang w:val="en-GB"/>
        </w:rPr>
      </w:pPr>
      <w:r w:rsidRPr="00F51B45">
        <w:rPr>
          <w:rFonts w:asciiTheme="minorHAnsi" w:hAnsiTheme="minorHAnsi"/>
          <w:lang w:val="en-GB"/>
        </w:rPr>
        <w:t xml:space="preserve">Television/video programming accessibility </w:t>
      </w:r>
      <w:r w:rsidRPr="00F51B45">
        <w:rPr>
          <w:rFonts w:asciiTheme="minorHAnsi" w:hAnsiTheme="minorHAnsi"/>
          <w:noProof/>
          <w:lang w:val="en-GB"/>
        </w:rPr>
        <w:t>is aimed</w:t>
      </w:r>
      <w:r w:rsidRPr="00F51B45">
        <w:rPr>
          <w:rFonts w:asciiTheme="minorHAnsi" w:hAnsiTheme="minorHAnsi"/>
          <w:szCs w:val="24"/>
          <w:lang w:val="en-GB"/>
        </w:rPr>
        <w:t xml:space="preserve"> </w:t>
      </w:r>
      <w:r w:rsidRPr="00F51B45">
        <w:rPr>
          <w:rFonts w:asciiTheme="minorHAnsi" w:hAnsiTheme="minorHAnsi"/>
          <w:noProof/>
          <w:szCs w:val="24"/>
          <w:lang w:val="en-GB"/>
        </w:rPr>
        <w:t>at all</w:t>
      </w:r>
      <w:r w:rsidRPr="00F51B45">
        <w:rPr>
          <w:rFonts w:asciiTheme="minorHAnsi" w:hAnsiTheme="minorHAnsi"/>
          <w:szCs w:val="24"/>
          <w:lang w:val="en-GB"/>
        </w:rPr>
        <w:t xml:space="preserve"> stakeholders: policy makers, regulators, academia, researchers, industry, including the film industry, consumer electronics manufacturers as well as disabled </w:t>
      </w:r>
      <w:r w:rsidRPr="00F51B45">
        <w:rPr>
          <w:rFonts w:asciiTheme="minorHAnsi" w:hAnsiTheme="minorHAnsi"/>
          <w:noProof/>
          <w:szCs w:val="24"/>
          <w:lang w:val="en-GB"/>
        </w:rPr>
        <w:t>person</w:t>
      </w:r>
      <w:r w:rsidRPr="00F51B45">
        <w:rPr>
          <w:rFonts w:asciiTheme="minorHAnsi" w:hAnsiTheme="minorHAnsi"/>
          <w:szCs w:val="24"/>
          <w:lang w:val="en-GB"/>
        </w:rPr>
        <w:t xml:space="preserve"> organizations, </w:t>
      </w:r>
      <w:r w:rsidRPr="00F51B45">
        <w:rPr>
          <w:rFonts w:asciiTheme="minorHAnsi" w:hAnsiTheme="minorHAnsi"/>
          <w:noProof/>
          <w:szCs w:val="24"/>
          <w:lang w:val="en-GB"/>
        </w:rPr>
        <w:t>to</w:t>
      </w:r>
      <w:r w:rsidRPr="00F51B45">
        <w:rPr>
          <w:rFonts w:asciiTheme="minorHAnsi" w:hAnsiTheme="minorHAnsi"/>
          <w:szCs w:val="24"/>
          <w:lang w:val="en-GB"/>
        </w:rPr>
        <w:t xml:space="preserve"> improve accessibility by creating innovative solutions</w:t>
      </w:r>
    </w:p>
    <w:p w14:paraId="27CC68DF" w14:textId="30A39FBA" w:rsidR="0098696C" w:rsidRPr="00F51B45" w:rsidRDefault="00E15B11" w:rsidP="00F93683">
      <w:pPr>
        <w:rPr>
          <w:rFonts w:asciiTheme="minorHAnsi" w:hAnsiTheme="minorHAnsi" w:cs="Arial"/>
          <w:color w:val="1A1A1A"/>
          <w:szCs w:val="24"/>
          <w:lang w:val="en-US"/>
        </w:rPr>
      </w:pPr>
      <w:r w:rsidRPr="00F51B45">
        <w:rPr>
          <w:rFonts w:asciiTheme="minorHAnsi" w:hAnsiTheme="minorHAnsi" w:cs="Times New Roman Bold"/>
          <w:bCs/>
          <w:szCs w:val="24"/>
          <w:lang w:val="en-GB"/>
        </w:rPr>
        <w:t>Around 80 million people in the E</w:t>
      </w:r>
      <w:r w:rsidR="0098696C" w:rsidRPr="00F51B45">
        <w:rPr>
          <w:rFonts w:asciiTheme="minorHAnsi" w:hAnsiTheme="minorHAnsi" w:cs="Times New Roman Bold"/>
          <w:bCs/>
          <w:szCs w:val="24"/>
          <w:lang w:val="en-GB"/>
        </w:rPr>
        <w:t xml:space="preserve">uropean </w:t>
      </w:r>
      <w:r w:rsidRPr="00F51B45">
        <w:rPr>
          <w:rFonts w:asciiTheme="minorHAnsi" w:hAnsiTheme="minorHAnsi" w:cs="Times New Roman Bold"/>
          <w:bCs/>
          <w:szCs w:val="24"/>
          <w:lang w:val="en-GB"/>
        </w:rPr>
        <w:t>U</w:t>
      </w:r>
      <w:r w:rsidR="0098696C" w:rsidRPr="00F51B45">
        <w:rPr>
          <w:rFonts w:asciiTheme="minorHAnsi" w:hAnsiTheme="minorHAnsi" w:cs="Times New Roman Bold"/>
          <w:bCs/>
          <w:szCs w:val="24"/>
          <w:lang w:val="en-GB"/>
        </w:rPr>
        <w:t>nion only</w:t>
      </w:r>
      <w:r w:rsidRPr="00F51B45">
        <w:rPr>
          <w:rFonts w:asciiTheme="minorHAnsi" w:hAnsiTheme="minorHAnsi" w:cs="Times New Roman Bold"/>
          <w:bCs/>
          <w:szCs w:val="24"/>
          <w:lang w:val="en-GB"/>
        </w:rPr>
        <w:t xml:space="preserve"> are affected by a disability to some degree. Due to the ageing of the European population, the figure is expecte</w:t>
      </w:r>
      <w:r w:rsidR="002F073C" w:rsidRPr="00F51B45">
        <w:rPr>
          <w:rFonts w:asciiTheme="minorHAnsi" w:hAnsiTheme="minorHAnsi" w:cs="Times New Roman Bold"/>
          <w:bCs/>
          <w:szCs w:val="24"/>
          <w:lang w:val="en-GB"/>
        </w:rPr>
        <w:t>d to increase to 120 million by </w:t>
      </w:r>
      <w:r w:rsidRPr="00F51B45">
        <w:rPr>
          <w:rFonts w:asciiTheme="minorHAnsi" w:hAnsiTheme="minorHAnsi" w:cs="Times New Roman Bold"/>
          <w:bCs/>
          <w:szCs w:val="24"/>
          <w:lang w:val="en-GB"/>
        </w:rPr>
        <w:t xml:space="preserve">2020. Accessibility is a precondition to their equal participation and active role in society, and it can contribute to </w:t>
      </w:r>
      <w:r w:rsidRPr="00F51B45">
        <w:rPr>
          <w:rFonts w:asciiTheme="minorHAnsi" w:hAnsiTheme="minorHAnsi" w:cs="Times New Roman Bold"/>
          <w:bCs/>
          <w:noProof/>
          <w:szCs w:val="24"/>
          <w:lang w:val="en-GB"/>
        </w:rPr>
        <w:t>ensur</w:t>
      </w:r>
      <w:r w:rsidR="00D26122" w:rsidRPr="00F51B45">
        <w:rPr>
          <w:rFonts w:asciiTheme="minorHAnsi" w:hAnsiTheme="minorHAnsi" w:cs="Times New Roman Bold"/>
          <w:bCs/>
          <w:noProof/>
          <w:szCs w:val="24"/>
          <w:lang w:val="en-GB"/>
        </w:rPr>
        <w:t>ing</w:t>
      </w:r>
      <w:r w:rsidRPr="00F51B45">
        <w:rPr>
          <w:rFonts w:asciiTheme="minorHAnsi" w:hAnsiTheme="minorHAnsi" w:cs="Times New Roman Bold"/>
          <w:bCs/>
          <w:szCs w:val="24"/>
          <w:lang w:val="en-GB"/>
        </w:rPr>
        <w:t xml:space="preserve"> smart, sustainable and inclusive growth. </w:t>
      </w:r>
      <w:r w:rsidRPr="00F51B45">
        <w:rPr>
          <w:rFonts w:asciiTheme="minorHAnsi" w:hAnsiTheme="minorHAnsi" w:cs="Arial"/>
          <w:color w:val="1A1A1A"/>
          <w:szCs w:val="24"/>
          <w:lang w:val="en-US"/>
        </w:rPr>
        <w:br/>
        <w:t>The model of inclusive societies</w:t>
      </w:r>
      <w:r w:rsidR="00246750" w:rsidRPr="00F51B45">
        <w:rPr>
          <w:rFonts w:asciiTheme="minorHAnsi" w:hAnsiTheme="minorHAnsi" w:cs="Arial"/>
          <w:color w:val="1A1A1A"/>
          <w:szCs w:val="24"/>
          <w:lang w:val="en-US"/>
        </w:rPr>
        <w:t xml:space="preserve"> </w:t>
      </w:r>
      <w:r w:rsidRPr="00F51B45">
        <w:rPr>
          <w:rFonts w:asciiTheme="minorHAnsi" w:hAnsiTheme="minorHAnsi" w:cs="Arial"/>
          <w:color w:val="1A1A1A"/>
          <w:szCs w:val="24"/>
          <w:lang w:val="en-US"/>
        </w:rPr>
        <w:t>means accessibility is for all</w:t>
      </w:r>
      <w:r w:rsidRPr="00F51B45">
        <w:rPr>
          <w:rStyle w:val="FootnoteReference"/>
          <w:rFonts w:asciiTheme="minorHAnsi" w:hAnsiTheme="minorHAnsi" w:cs="Arial"/>
          <w:color w:val="1A1A1A"/>
          <w:sz w:val="24"/>
          <w:szCs w:val="24"/>
          <w:lang w:val="en-US"/>
        </w:rPr>
        <w:t xml:space="preserve"> </w:t>
      </w:r>
      <w:r w:rsidRPr="00F51B45">
        <w:rPr>
          <w:rFonts w:asciiTheme="minorHAnsi" w:hAnsiTheme="minorHAnsi" w:cs="Arial"/>
          <w:color w:val="1A1A1A"/>
          <w:szCs w:val="24"/>
          <w:lang w:val="en-US"/>
        </w:rPr>
        <w:t>users</w:t>
      </w:r>
      <w:r w:rsidRPr="00F51B45">
        <w:rPr>
          <w:rStyle w:val="FootnoteReference"/>
          <w:rFonts w:asciiTheme="minorHAnsi" w:hAnsiTheme="minorHAnsi" w:cs="Arial"/>
          <w:color w:val="1A1A1A"/>
          <w:sz w:val="24"/>
          <w:szCs w:val="24"/>
          <w:lang w:val="en-US"/>
        </w:rPr>
        <w:footnoteReference w:id="5"/>
      </w:r>
      <w:r w:rsidRPr="00F51B45">
        <w:rPr>
          <w:rFonts w:asciiTheme="minorHAnsi" w:hAnsiTheme="minorHAnsi" w:cs="Arial"/>
          <w:color w:val="1A1A1A"/>
          <w:szCs w:val="24"/>
          <w:lang w:val="en-US"/>
        </w:rPr>
        <w:t xml:space="preserve">. Following the Universal Design model which </w:t>
      </w:r>
      <w:r w:rsidR="00D26122" w:rsidRPr="00F51B45">
        <w:rPr>
          <w:rFonts w:asciiTheme="minorHAnsi" w:hAnsiTheme="minorHAnsi" w:cs="Arial"/>
          <w:noProof/>
          <w:color w:val="1A1A1A"/>
          <w:szCs w:val="24"/>
          <w:lang w:val="en-US"/>
        </w:rPr>
        <w:t xml:space="preserve">was </w:t>
      </w:r>
      <w:r w:rsidRPr="00F51B45">
        <w:rPr>
          <w:rFonts w:asciiTheme="minorHAnsi" w:hAnsiTheme="minorHAnsi" w:cs="Arial"/>
          <w:noProof/>
          <w:color w:val="1A1A1A"/>
          <w:szCs w:val="24"/>
          <w:lang w:val="en-US"/>
        </w:rPr>
        <w:t>taken</w:t>
      </w:r>
      <w:r w:rsidRPr="00F51B45">
        <w:rPr>
          <w:rFonts w:asciiTheme="minorHAnsi" w:hAnsiTheme="minorHAnsi" w:cs="Arial"/>
          <w:color w:val="1A1A1A"/>
          <w:szCs w:val="24"/>
          <w:lang w:val="en-US"/>
        </w:rPr>
        <w:t xml:space="preserve"> to the field of media accessibility </w:t>
      </w:r>
      <w:r w:rsidR="0098696C" w:rsidRPr="00F51B45">
        <w:rPr>
          <w:rFonts w:asciiTheme="minorHAnsi" w:hAnsiTheme="minorHAnsi" w:cs="Arial"/>
          <w:color w:val="1A1A1A"/>
          <w:szCs w:val="24"/>
          <w:lang w:val="en-US"/>
        </w:rPr>
        <w:t>promotes</w:t>
      </w:r>
      <w:r w:rsidRPr="00F51B45">
        <w:rPr>
          <w:rFonts w:asciiTheme="minorHAnsi" w:hAnsiTheme="minorHAnsi" w:cs="Arial"/>
          <w:color w:val="1A1A1A"/>
          <w:szCs w:val="24"/>
          <w:lang w:val="en-US"/>
        </w:rPr>
        <w:t xml:space="preserve"> Media for All</w:t>
      </w:r>
      <w:r w:rsidR="0098696C" w:rsidRPr="00F51B45">
        <w:rPr>
          <w:rFonts w:asciiTheme="minorHAnsi" w:hAnsiTheme="minorHAnsi" w:cs="Arial"/>
          <w:color w:val="1A1A1A"/>
          <w:szCs w:val="24"/>
          <w:lang w:val="en-US"/>
        </w:rPr>
        <w:t xml:space="preserve"> approach</w:t>
      </w:r>
      <w:r w:rsidRPr="00F51B45">
        <w:rPr>
          <w:rFonts w:asciiTheme="minorHAnsi" w:hAnsiTheme="minorHAnsi" w:cs="Arial"/>
          <w:color w:val="1A1A1A"/>
          <w:szCs w:val="24"/>
          <w:lang w:val="en-US"/>
        </w:rPr>
        <w:t xml:space="preserve">, </w:t>
      </w:r>
      <w:r w:rsidR="0098696C" w:rsidRPr="00F51B45">
        <w:rPr>
          <w:rFonts w:asciiTheme="minorHAnsi" w:hAnsiTheme="minorHAnsi" w:cs="Arial"/>
          <w:color w:val="1A1A1A"/>
          <w:szCs w:val="24"/>
          <w:lang w:val="en-US"/>
        </w:rPr>
        <w:t>in line with the</w:t>
      </w:r>
      <w:r w:rsidRPr="00F51B45">
        <w:rPr>
          <w:rFonts w:asciiTheme="minorHAnsi" w:hAnsiTheme="minorHAnsi" w:cs="Arial"/>
          <w:color w:val="1A1A1A"/>
          <w:szCs w:val="24"/>
          <w:lang w:val="en-US"/>
        </w:rPr>
        <w:t xml:space="preserve"> motto</w:t>
      </w:r>
      <w:r w:rsidR="0098696C" w:rsidRPr="00F51B45">
        <w:rPr>
          <w:rFonts w:asciiTheme="minorHAnsi" w:hAnsiTheme="minorHAnsi" w:cs="Arial"/>
          <w:color w:val="1A1A1A"/>
          <w:szCs w:val="24"/>
          <w:lang w:val="en-US"/>
        </w:rPr>
        <w:t xml:space="preserve"> of PwD</w:t>
      </w:r>
      <w:r w:rsidRPr="00F51B45">
        <w:rPr>
          <w:rFonts w:asciiTheme="minorHAnsi" w:hAnsiTheme="minorHAnsi" w:cs="Arial"/>
          <w:color w:val="1A1A1A"/>
          <w:szCs w:val="24"/>
          <w:lang w:val="en-US"/>
        </w:rPr>
        <w:t xml:space="preserve"> “</w:t>
      </w:r>
      <w:r w:rsidR="0098696C" w:rsidRPr="00F51B45">
        <w:rPr>
          <w:rFonts w:asciiTheme="minorHAnsi" w:hAnsiTheme="minorHAnsi" w:cs="Arial"/>
          <w:color w:val="1A1A1A"/>
          <w:szCs w:val="24"/>
          <w:lang w:val="en-US"/>
        </w:rPr>
        <w:t>N</w:t>
      </w:r>
      <w:r w:rsidRPr="00F51B45">
        <w:rPr>
          <w:rFonts w:asciiTheme="minorHAnsi" w:hAnsiTheme="minorHAnsi" w:cs="Arial"/>
          <w:color w:val="1A1A1A"/>
          <w:szCs w:val="24"/>
          <w:lang w:val="en-US"/>
        </w:rPr>
        <w:t>othing about us, without us”</w:t>
      </w:r>
      <w:r w:rsidRPr="00F51B45">
        <w:rPr>
          <w:rStyle w:val="FootnoteReference"/>
          <w:rFonts w:asciiTheme="minorHAnsi" w:hAnsiTheme="minorHAnsi" w:cs="Arial"/>
          <w:color w:val="1A1A1A"/>
          <w:sz w:val="24"/>
          <w:szCs w:val="24"/>
          <w:lang w:val="en-US"/>
        </w:rPr>
        <w:footnoteReference w:id="6"/>
      </w:r>
      <w:r w:rsidRPr="00F51B45">
        <w:rPr>
          <w:rFonts w:asciiTheme="minorHAnsi" w:hAnsiTheme="minorHAnsi" w:cs="Arial"/>
          <w:color w:val="1A1A1A"/>
          <w:szCs w:val="24"/>
          <w:lang w:val="en-US"/>
        </w:rPr>
        <w:t xml:space="preserve">. </w:t>
      </w:r>
    </w:p>
    <w:p w14:paraId="3CD60920" w14:textId="53810CCE" w:rsidR="0098696C" w:rsidRPr="00F51B45" w:rsidRDefault="0098696C" w:rsidP="00E15B11">
      <w:pPr>
        <w:rPr>
          <w:rFonts w:asciiTheme="minorHAnsi" w:hAnsiTheme="minorHAnsi" w:cs="Arial"/>
          <w:color w:val="1A1A1A"/>
          <w:szCs w:val="24"/>
          <w:lang w:val="en-US"/>
        </w:rPr>
      </w:pPr>
      <w:r w:rsidRPr="00F51B45">
        <w:rPr>
          <w:rFonts w:asciiTheme="minorHAnsi" w:hAnsiTheme="minorHAnsi" w:cs="Arial"/>
          <w:color w:val="1A1A1A"/>
          <w:szCs w:val="24"/>
          <w:lang w:val="en-US"/>
        </w:rPr>
        <w:t xml:space="preserve">It is important to understand that accessibility is not an exclusive service for a relatively small section of the population. It mustn’t </w:t>
      </w:r>
      <w:r w:rsidR="00D26122" w:rsidRPr="00F51B45">
        <w:rPr>
          <w:rFonts w:asciiTheme="minorHAnsi" w:hAnsiTheme="minorHAnsi" w:cs="Arial"/>
          <w:noProof/>
          <w:color w:val="1A1A1A"/>
          <w:szCs w:val="24"/>
          <w:lang w:val="en-US"/>
        </w:rPr>
        <w:t>b</w:t>
      </w:r>
      <w:r w:rsidRPr="00F51B45">
        <w:rPr>
          <w:rFonts w:asciiTheme="minorHAnsi" w:hAnsiTheme="minorHAnsi" w:cs="Arial"/>
          <w:noProof/>
          <w:color w:val="1A1A1A"/>
          <w:szCs w:val="24"/>
          <w:lang w:val="en-US"/>
        </w:rPr>
        <w:t>e forg</w:t>
      </w:r>
      <w:r w:rsidR="00D26122" w:rsidRPr="00F51B45">
        <w:rPr>
          <w:rFonts w:asciiTheme="minorHAnsi" w:hAnsiTheme="minorHAnsi" w:cs="Arial"/>
          <w:noProof/>
          <w:color w:val="1A1A1A"/>
          <w:szCs w:val="24"/>
          <w:lang w:val="en-US"/>
        </w:rPr>
        <w:t>otten</w:t>
      </w:r>
      <w:r w:rsidRPr="00F51B45">
        <w:rPr>
          <w:rFonts w:asciiTheme="minorHAnsi" w:hAnsiTheme="minorHAnsi" w:cs="Arial"/>
          <w:color w:val="1A1A1A"/>
          <w:szCs w:val="24"/>
          <w:lang w:val="en-US"/>
        </w:rPr>
        <w:t xml:space="preserve"> that media access services are also a powerful educational tool for learning languages, for social inclusion, for the population who is </w:t>
      </w:r>
      <w:r w:rsidR="00D26122" w:rsidRPr="00F51B45">
        <w:rPr>
          <w:rFonts w:asciiTheme="minorHAnsi" w:hAnsiTheme="minorHAnsi" w:cs="Arial"/>
          <w:noProof/>
          <w:color w:val="1A1A1A"/>
          <w:szCs w:val="24"/>
          <w:lang w:val="en-US"/>
        </w:rPr>
        <w:t>at</w:t>
      </w:r>
      <w:r w:rsidRPr="00F51B45">
        <w:rPr>
          <w:rFonts w:asciiTheme="minorHAnsi" w:hAnsiTheme="minorHAnsi" w:cs="Arial"/>
          <w:color w:val="1A1A1A"/>
          <w:szCs w:val="24"/>
          <w:lang w:val="en-US"/>
        </w:rPr>
        <w:t xml:space="preserve"> risk of exclusion, for people with autism, with dyslexia, etc. It</w:t>
      </w:r>
      <w:r w:rsidR="00E15B11" w:rsidRPr="00F51B45">
        <w:rPr>
          <w:rFonts w:asciiTheme="minorHAnsi" w:hAnsiTheme="minorHAnsi" w:cs="Arial"/>
          <w:color w:val="1A1A1A"/>
          <w:szCs w:val="24"/>
          <w:lang w:val="en-US"/>
        </w:rPr>
        <w:t xml:space="preserve"> is for everyone and includes specifically: people with disabilities, the aged, and those with learning disabilities, or people who live in a place with a language different from their own. </w:t>
      </w:r>
    </w:p>
    <w:p w14:paraId="08E84F49" w14:textId="251FA4D1" w:rsidR="0098696C" w:rsidRPr="00F51B45" w:rsidRDefault="0098696C" w:rsidP="0098696C">
      <w:pPr>
        <w:rPr>
          <w:rFonts w:asciiTheme="minorHAnsi" w:hAnsiTheme="minorHAnsi" w:cs="Arial"/>
          <w:color w:val="1A1A1A"/>
          <w:szCs w:val="24"/>
          <w:lang w:val="en-US"/>
        </w:rPr>
      </w:pPr>
      <w:r w:rsidRPr="00F51B45">
        <w:rPr>
          <w:rFonts w:asciiTheme="minorHAnsi" w:hAnsiTheme="minorHAnsi" w:cs="Arial"/>
          <w:color w:val="1A1A1A"/>
          <w:szCs w:val="24"/>
          <w:lang w:val="en-US"/>
        </w:rPr>
        <w:t xml:space="preserve">Each country has its laws and regulations </w:t>
      </w:r>
      <w:r w:rsidRPr="00F51B45">
        <w:rPr>
          <w:rFonts w:asciiTheme="minorHAnsi" w:hAnsiTheme="minorHAnsi" w:cs="Arial"/>
          <w:noProof/>
          <w:color w:val="1A1A1A"/>
          <w:szCs w:val="24"/>
          <w:lang w:val="en-US"/>
        </w:rPr>
        <w:t>to increasingly implement accessibility services</w:t>
      </w:r>
      <w:r w:rsidRPr="00F51B45">
        <w:rPr>
          <w:rFonts w:asciiTheme="minorHAnsi" w:hAnsiTheme="minorHAnsi" w:cs="Arial"/>
          <w:color w:val="1A1A1A"/>
          <w:szCs w:val="24"/>
          <w:lang w:val="en-US"/>
        </w:rPr>
        <w:t xml:space="preserve">. Access services quotas </w:t>
      </w:r>
      <w:r w:rsidRPr="00F51B45">
        <w:rPr>
          <w:rFonts w:asciiTheme="minorHAnsi" w:hAnsiTheme="minorHAnsi" w:cs="Arial"/>
          <w:noProof/>
          <w:color w:val="1A1A1A"/>
          <w:szCs w:val="24"/>
          <w:lang w:val="en-US"/>
        </w:rPr>
        <w:t>are established</w:t>
      </w:r>
      <w:r w:rsidRPr="00F51B45">
        <w:rPr>
          <w:rFonts w:asciiTheme="minorHAnsi" w:hAnsiTheme="minorHAnsi" w:cs="Arial"/>
          <w:color w:val="1A1A1A"/>
          <w:szCs w:val="24"/>
          <w:lang w:val="en-US"/>
        </w:rPr>
        <w:t xml:space="preserve">. How to scale the services to aim at a 100% is a challenge, since issues such as production cost, workflows, technology or real life delivery are not easy to solve. To this </w:t>
      </w:r>
      <w:r w:rsidRPr="00F51B45">
        <w:rPr>
          <w:rFonts w:asciiTheme="minorHAnsi" w:hAnsiTheme="minorHAnsi" w:cs="Arial"/>
          <w:noProof/>
          <w:color w:val="1A1A1A"/>
          <w:szCs w:val="24"/>
          <w:lang w:val="en-US"/>
        </w:rPr>
        <w:t>aim</w:t>
      </w:r>
      <w:r w:rsidR="00D26122" w:rsidRPr="00F51B45">
        <w:rPr>
          <w:rFonts w:asciiTheme="minorHAnsi" w:hAnsiTheme="minorHAnsi" w:cs="Arial"/>
          <w:noProof/>
          <w:color w:val="1A1A1A"/>
          <w:szCs w:val="24"/>
          <w:lang w:val="en-US"/>
        </w:rPr>
        <w:t>,</w:t>
      </w:r>
      <w:r w:rsidRPr="00F51B45">
        <w:rPr>
          <w:rFonts w:asciiTheme="minorHAnsi" w:hAnsiTheme="minorHAnsi" w:cs="Arial"/>
          <w:color w:val="1A1A1A"/>
          <w:szCs w:val="24"/>
          <w:lang w:val="en-US"/>
        </w:rPr>
        <w:t xml:space="preserve"> ITU-3Gict have developed the </w:t>
      </w:r>
      <w:hyperlink r:id="rId36" w:history="1">
        <w:r w:rsidR="00AE2ADD" w:rsidRPr="00F51B45">
          <w:rPr>
            <w:rStyle w:val="Hyperlink"/>
            <w:rFonts w:asciiTheme="minorHAnsi" w:hAnsiTheme="minorHAnsi"/>
            <w:noProof/>
            <w:color w:val="0070C0"/>
            <w:szCs w:val="24"/>
            <w:lang w:val="en-US" w:eastAsia="ja-JP"/>
          </w:rPr>
          <w:t>Model ICT Accessibility</w:t>
        </w:r>
        <w:r w:rsidR="00AE2ADD" w:rsidRPr="00F51B45">
          <w:rPr>
            <w:rStyle w:val="Hyperlink"/>
            <w:rFonts w:asciiTheme="minorHAnsi" w:hAnsiTheme="minorHAnsi"/>
            <w:noProof/>
            <w:color w:val="0070C0"/>
            <w:szCs w:val="24"/>
            <w:lang w:val="en-GB" w:eastAsia="ja-JP"/>
          </w:rPr>
          <w:t xml:space="preserve"> Policy Report</w:t>
        </w:r>
      </w:hyperlink>
      <w:r w:rsidRPr="00F51B45">
        <w:rPr>
          <w:rFonts w:asciiTheme="minorHAnsi" w:hAnsiTheme="minorHAnsi" w:cs="Arial"/>
          <w:color w:val="1A1A1A"/>
          <w:szCs w:val="24"/>
          <w:lang w:val="en-US"/>
        </w:rPr>
        <w:t xml:space="preserve">. </w:t>
      </w:r>
      <w:r w:rsidRPr="00F51B45">
        <w:rPr>
          <w:rFonts w:asciiTheme="minorHAnsi" w:hAnsiTheme="minorHAnsi" w:cs="Arial"/>
          <w:noProof/>
          <w:color w:val="1A1A1A"/>
          <w:szCs w:val="24"/>
          <w:lang w:val="en-US"/>
        </w:rPr>
        <w:t>The report is a practical guide for ICT policy makers and regulators to transpose the broad ICT and television accessibility requirements of the UN Convention on the Rights of Persons with Disabilities into national law and assists policy makers and regulators to build their capacity in identifying the concrete steps they can take to ensure accessible ICTs are widely available for PwD in their countries.</w:t>
      </w:r>
    </w:p>
    <w:p w14:paraId="73B1D648" w14:textId="77777777" w:rsidR="0098696C" w:rsidRPr="00F51B45" w:rsidRDefault="0098696C" w:rsidP="0098696C">
      <w:pPr>
        <w:rPr>
          <w:rFonts w:asciiTheme="minorHAnsi" w:hAnsiTheme="minorHAnsi"/>
          <w:szCs w:val="24"/>
          <w:lang w:val="en-GB"/>
        </w:rPr>
      </w:pPr>
      <w:r w:rsidRPr="00F51B45">
        <w:rPr>
          <w:rFonts w:asciiTheme="minorHAnsi" w:hAnsiTheme="minorHAnsi"/>
          <w:szCs w:val="24"/>
          <w:lang w:val="en-GB"/>
        </w:rPr>
        <w:t>Considering that broadcasting is a highly regulated area, regulators and legislators play a key role in implementing provisions on accessible services as well as in harmonizing national provisions with international standards. In particular, in the digital transition, legislators and regulators are identified as stakeholders that need to have a deep understanding of accessible television services.</w:t>
      </w:r>
    </w:p>
    <w:p w14:paraId="106619C3" w14:textId="352430D1" w:rsidR="00865D1D" w:rsidRPr="00F51B45" w:rsidRDefault="00246750" w:rsidP="00B35480">
      <w:pPr>
        <w:pStyle w:val="Heading3"/>
        <w:numPr>
          <w:ilvl w:val="2"/>
          <w:numId w:val="20"/>
        </w:numPr>
        <w:rPr>
          <w:rFonts w:asciiTheme="minorHAnsi" w:hAnsiTheme="minorHAnsi"/>
        </w:rPr>
      </w:pPr>
      <w:bookmarkStart w:id="48" w:name="_Toc466985982"/>
      <w:r w:rsidRPr="00F51B45">
        <w:rPr>
          <w:rFonts w:asciiTheme="minorHAnsi" w:hAnsiTheme="minorHAnsi"/>
        </w:rPr>
        <w:t>Accessibility services</w:t>
      </w:r>
      <w:bookmarkEnd w:id="48"/>
    </w:p>
    <w:p w14:paraId="1DA495C4" w14:textId="514F4E23" w:rsidR="00E15B11" w:rsidRPr="00F51B45" w:rsidRDefault="0098696C" w:rsidP="00E15B11">
      <w:pPr>
        <w:rPr>
          <w:rFonts w:asciiTheme="minorHAnsi" w:hAnsiTheme="minorHAnsi" w:cs="Arial"/>
          <w:b/>
          <w:bCs/>
          <w:color w:val="1A1A1A"/>
          <w:szCs w:val="24"/>
          <w:lang w:val="en-US"/>
        </w:rPr>
      </w:pPr>
      <w:r w:rsidRPr="00F51B45">
        <w:rPr>
          <w:rFonts w:asciiTheme="minorHAnsi" w:hAnsiTheme="minorHAnsi" w:cs="Arial"/>
          <w:color w:val="1A1A1A"/>
          <w:szCs w:val="24"/>
          <w:lang w:val="en-US"/>
        </w:rPr>
        <w:t xml:space="preserve">Access services are directly linked to </w:t>
      </w:r>
      <w:r w:rsidRPr="00F51B45">
        <w:rPr>
          <w:rFonts w:asciiTheme="minorHAnsi" w:hAnsiTheme="minorHAnsi" w:cs="Arial"/>
          <w:b/>
          <w:color w:val="1A1A1A"/>
          <w:szCs w:val="24"/>
          <w:lang w:val="en-US"/>
        </w:rPr>
        <w:t>l</w:t>
      </w:r>
      <w:r w:rsidRPr="00F51B45">
        <w:rPr>
          <w:rFonts w:asciiTheme="minorHAnsi" w:hAnsiTheme="minorHAnsi" w:cs="Arial"/>
          <w:color w:val="1A1A1A"/>
          <w:szCs w:val="24"/>
          <w:lang w:val="en-US"/>
        </w:rPr>
        <w:t>anguages</w:t>
      </w:r>
      <w:r w:rsidRPr="00F51B45">
        <w:rPr>
          <w:rFonts w:asciiTheme="minorHAnsi" w:hAnsiTheme="minorHAnsi" w:cs="Arial"/>
          <w:b/>
          <w:color w:val="1A1A1A"/>
          <w:szCs w:val="24"/>
          <w:lang w:val="en-US"/>
        </w:rPr>
        <w:t xml:space="preserve"> </w:t>
      </w:r>
      <w:r w:rsidRPr="00F51B45">
        <w:rPr>
          <w:rFonts w:asciiTheme="minorHAnsi" w:hAnsiTheme="minorHAnsi" w:cs="Arial"/>
          <w:color w:val="1A1A1A"/>
          <w:szCs w:val="24"/>
          <w:lang w:val="en-US"/>
        </w:rPr>
        <w:t xml:space="preserve">and also to translation. It is important to understand the language of the version that needs to have access services, but also the modality of </w:t>
      </w:r>
      <w:r w:rsidRPr="00F51B45">
        <w:rPr>
          <w:rFonts w:asciiTheme="minorHAnsi" w:hAnsiTheme="minorHAnsi" w:cs="Arial"/>
          <w:noProof/>
          <w:color w:val="1A1A1A"/>
          <w:szCs w:val="24"/>
          <w:lang w:val="en-US"/>
        </w:rPr>
        <w:t>translation</w:t>
      </w:r>
      <w:r w:rsidRPr="00F51B45">
        <w:rPr>
          <w:rFonts w:asciiTheme="minorHAnsi" w:hAnsiTheme="minorHAnsi" w:cs="Arial"/>
          <w:color w:val="1A1A1A"/>
          <w:szCs w:val="24"/>
          <w:lang w:val="en-US"/>
        </w:rPr>
        <w:t xml:space="preserve"> since it varies according to the country and the genre. In </w:t>
      </w:r>
      <w:r w:rsidRPr="00F51B45">
        <w:rPr>
          <w:rFonts w:asciiTheme="minorHAnsi" w:hAnsiTheme="minorHAnsi" w:cs="Arial"/>
          <w:noProof/>
          <w:color w:val="1A1A1A"/>
          <w:szCs w:val="24"/>
          <w:lang w:val="en-US"/>
        </w:rPr>
        <w:t>Europe</w:t>
      </w:r>
      <w:r w:rsidR="00D26122" w:rsidRPr="00F51B45">
        <w:rPr>
          <w:rFonts w:asciiTheme="minorHAnsi" w:hAnsiTheme="minorHAnsi" w:cs="Arial"/>
          <w:noProof/>
          <w:color w:val="1A1A1A"/>
          <w:szCs w:val="24"/>
          <w:lang w:val="en-US"/>
        </w:rPr>
        <w:t>,</w:t>
      </w:r>
      <w:r w:rsidRPr="00F51B45">
        <w:rPr>
          <w:rFonts w:asciiTheme="minorHAnsi" w:hAnsiTheme="minorHAnsi" w:cs="Arial"/>
          <w:color w:val="1A1A1A"/>
          <w:szCs w:val="24"/>
          <w:lang w:val="en-US"/>
        </w:rPr>
        <w:t xml:space="preserve"> there are four dubbing countries (Italy, Germany, France and Spain) while some like Poland use voice-over and the rest are subtitling countries. </w:t>
      </w:r>
      <w:r w:rsidR="00D26122" w:rsidRPr="00F51B45">
        <w:rPr>
          <w:rFonts w:asciiTheme="minorHAnsi" w:hAnsiTheme="minorHAnsi" w:cs="Arial"/>
          <w:noProof/>
          <w:color w:val="1A1A1A"/>
          <w:szCs w:val="24"/>
          <w:lang w:val="en-US"/>
        </w:rPr>
        <w:t>The g</w:t>
      </w:r>
      <w:r w:rsidRPr="00F51B45">
        <w:rPr>
          <w:rFonts w:asciiTheme="minorHAnsi" w:hAnsiTheme="minorHAnsi" w:cs="Arial"/>
          <w:noProof/>
          <w:color w:val="1A1A1A"/>
          <w:szCs w:val="24"/>
          <w:lang w:val="en-US"/>
        </w:rPr>
        <w:t>enre</w:t>
      </w:r>
      <w:r w:rsidR="00865D1D" w:rsidRPr="00F51B45">
        <w:rPr>
          <w:rFonts w:asciiTheme="minorHAnsi" w:hAnsiTheme="minorHAnsi" w:cs="Arial"/>
          <w:color w:val="1A1A1A"/>
          <w:szCs w:val="24"/>
          <w:lang w:val="en-US"/>
        </w:rPr>
        <w:t xml:space="preserve"> also has an impact. For instance,</w:t>
      </w:r>
      <w:r w:rsidRPr="00F51B45">
        <w:rPr>
          <w:rFonts w:asciiTheme="minorHAnsi" w:hAnsiTheme="minorHAnsi" w:cs="Arial"/>
          <w:color w:val="1A1A1A"/>
          <w:szCs w:val="24"/>
          <w:lang w:val="en-US"/>
        </w:rPr>
        <w:t xml:space="preserve"> children’s programmes can’t be subtitles because young children can’t read, and </w:t>
      </w:r>
      <w:r w:rsidRPr="00F51B45">
        <w:rPr>
          <w:rFonts w:asciiTheme="minorHAnsi" w:hAnsiTheme="minorHAnsi" w:cs="Arial"/>
          <w:noProof/>
          <w:color w:val="1A1A1A"/>
          <w:szCs w:val="24"/>
          <w:lang w:val="en-US"/>
        </w:rPr>
        <w:t>documentaries</w:t>
      </w:r>
      <w:r w:rsidR="00D26122" w:rsidRPr="00F51B45">
        <w:rPr>
          <w:rFonts w:asciiTheme="minorHAnsi" w:hAnsiTheme="minorHAnsi" w:cs="Arial"/>
          <w:noProof/>
          <w:color w:val="1A1A1A"/>
          <w:szCs w:val="24"/>
          <w:lang w:val="en-US"/>
        </w:rPr>
        <w:t>, for example,</w:t>
      </w:r>
      <w:r w:rsidRPr="00F51B45">
        <w:rPr>
          <w:rFonts w:asciiTheme="minorHAnsi" w:hAnsiTheme="minorHAnsi" w:cs="Arial"/>
          <w:color w:val="1A1A1A"/>
          <w:szCs w:val="24"/>
          <w:lang w:val="en-US"/>
        </w:rPr>
        <w:t xml:space="preserve"> tend t</w:t>
      </w:r>
      <w:r w:rsidR="00865D1D" w:rsidRPr="00F51B45">
        <w:rPr>
          <w:rFonts w:asciiTheme="minorHAnsi" w:hAnsiTheme="minorHAnsi" w:cs="Arial"/>
          <w:color w:val="1A1A1A"/>
          <w:szCs w:val="24"/>
          <w:lang w:val="en-US"/>
        </w:rPr>
        <w:t>o</w:t>
      </w:r>
      <w:r w:rsidRPr="00F51B45">
        <w:rPr>
          <w:rFonts w:asciiTheme="minorHAnsi" w:hAnsiTheme="minorHAnsi" w:cs="Arial"/>
          <w:color w:val="1A1A1A"/>
          <w:szCs w:val="24"/>
          <w:lang w:val="en-US"/>
        </w:rPr>
        <w:t xml:space="preserve"> have a voice-over.</w:t>
      </w:r>
      <w:r w:rsidR="00865D1D" w:rsidRPr="00F51B45">
        <w:rPr>
          <w:rFonts w:asciiTheme="minorHAnsi" w:hAnsiTheme="minorHAnsi" w:cs="Arial"/>
          <w:color w:val="1A1A1A"/>
          <w:szCs w:val="24"/>
          <w:lang w:val="en-US"/>
        </w:rPr>
        <w:t xml:space="preserve"> On the other hand, in</w:t>
      </w:r>
      <w:r w:rsidR="00D26122" w:rsidRPr="00F51B45">
        <w:rPr>
          <w:rFonts w:asciiTheme="minorHAnsi" w:hAnsiTheme="minorHAnsi" w:cs="Arial"/>
          <w:color w:val="1A1A1A"/>
          <w:szCs w:val="24"/>
          <w:lang w:val="en-US"/>
        </w:rPr>
        <w:t xml:space="preserve"> the</w:t>
      </w:r>
      <w:r w:rsidR="00865D1D" w:rsidRPr="00F51B45">
        <w:rPr>
          <w:rFonts w:asciiTheme="minorHAnsi" w:hAnsiTheme="minorHAnsi" w:cs="Arial"/>
          <w:color w:val="1A1A1A"/>
          <w:szCs w:val="24"/>
          <w:lang w:val="en-US"/>
        </w:rPr>
        <w:t xml:space="preserve"> </w:t>
      </w:r>
      <w:r w:rsidR="00865D1D" w:rsidRPr="00F51B45">
        <w:rPr>
          <w:rFonts w:asciiTheme="minorHAnsi" w:hAnsiTheme="minorHAnsi" w:cs="Arial"/>
          <w:noProof/>
          <w:color w:val="1A1A1A"/>
          <w:szCs w:val="24"/>
          <w:lang w:val="en-US"/>
        </w:rPr>
        <w:t>case</w:t>
      </w:r>
      <w:r w:rsidR="00865D1D" w:rsidRPr="00F51B45">
        <w:rPr>
          <w:rFonts w:asciiTheme="minorHAnsi" w:hAnsiTheme="minorHAnsi" w:cs="Arial"/>
          <w:color w:val="1A1A1A"/>
          <w:szCs w:val="24"/>
          <w:lang w:val="en-US"/>
        </w:rPr>
        <w:t xml:space="preserve"> of </w:t>
      </w:r>
      <w:r w:rsidRPr="00F51B45">
        <w:rPr>
          <w:rFonts w:asciiTheme="minorHAnsi" w:hAnsiTheme="minorHAnsi" w:cs="Arial"/>
          <w:color w:val="1A1A1A"/>
          <w:szCs w:val="24"/>
          <w:lang w:val="en-US"/>
        </w:rPr>
        <w:t xml:space="preserve">a movie in Japanese, to understand the dialogues outside Japan it will need to </w:t>
      </w:r>
      <w:r w:rsidRPr="00F51B45">
        <w:rPr>
          <w:rFonts w:asciiTheme="minorHAnsi" w:hAnsiTheme="minorHAnsi" w:cs="Arial"/>
          <w:noProof/>
          <w:color w:val="1A1A1A"/>
          <w:szCs w:val="24"/>
          <w:lang w:val="en-US"/>
        </w:rPr>
        <w:t>be subtitled</w:t>
      </w:r>
      <w:r w:rsidRPr="00F51B45">
        <w:rPr>
          <w:rFonts w:asciiTheme="minorHAnsi" w:hAnsiTheme="minorHAnsi" w:cs="Arial"/>
          <w:color w:val="1A1A1A"/>
          <w:szCs w:val="24"/>
          <w:lang w:val="en-US"/>
        </w:rPr>
        <w:t xml:space="preserve">, dubbed or voiced over. </w:t>
      </w:r>
    </w:p>
    <w:p w14:paraId="35D86486" w14:textId="18AB7566" w:rsidR="00865D1D" w:rsidRPr="00F51B45" w:rsidRDefault="00E15B11" w:rsidP="00E15B11">
      <w:pPr>
        <w:rPr>
          <w:rFonts w:asciiTheme="minorHAnsi" w:hAnsiTheme="minorHAnsi" w:cs="Arial"/>
          <w:color w:val="1A1A1A"/>
          <w:szCs w:val="24"/>
          <w:lang w:val="en-US"/>
        </w:rPr>
      </w:pPr>
      <w:r w:rsidRPr="00F51B45">
        <w:rPr>
          <w:rFonts w:asciiTheme="minorHAnsi" w:hAnsiTheme="minorHAnsi" w:cs="Arial"/>
          <w:color w:val="1A1A1A"/>
          <w:szCs w:val="24"/>
          <w:lang w:val="en-US"/>
        </w:rPr>
        <w:t>Subtitles are used to translate dialogues from on</w:t>
      </w:r>
      <w:r w:rsidR="00865D1D" w:rsidRPr="00F51B45">
        <w:rPr>
          <w:rFonts w:asciiTheme="minorHAnsi" w:hAnsiTheme="minorHAnsi" w:cs="Arial"/>
          <w:color w:val="1A1A1A"/>
          <w:szCs w:val="24"/>
          <w:lang w:val="en-US"/>
        </w:rPr>
        <w:t>e language to another, w</w:t>
      </w:r>
      <w:r w:rsidRPr="00F51B45">
        <w:rPr>
          <w:rFonts w:asciiTheme="minorHAnsi" w:hAnsiTheme="minorHAnsi" w:cs="Arial"/>
          <w:color w:val="1A1A1A"/>
          <w:szCs w:val="24"/>
          <w:lang w:val="en-US"/>
        </w:rPr>
        <w:t xml:space="preserve">hile captions are used to transcribe the same language, in this </w:t>
      </w:r>
      <w:r w:rsidRPr="00F51B45">
        <w:rPr>
          <w:rFonts w:asciiTheme="minorHAnsi" w:hAnsiTheme="minorHAnsi" w:cs="Arial"/>
          <w:noProof/>
          <w:color w:val="1A1A1A"/>
          <w:szCs w:val="24"/>
          <w:lang w:val="en-US"/>
        </w:rPr>
        <w:t>case</w:t>
      </w:r>
      <w:r w:rsidR="00D26122" w:rsidRPr="00F51B45">
        <w:rPr>
          <w:rFonts w:asciiTheme="minorHAnsi" w:hAnsiTheme="minorHAnsi" w:cs="Arial"/>
          <w:noProof/>
          <w:color w:val="1A1A1A"/>
          <w:szCs w:val="24"/>
          <w:lang w:val="en-US"/>
        </w:rPr>
        <w:t>,</w:t>
      </w:r>
      <w:r w:rsidRPr="00F51B45">
        <w:rPr>
          <w:rFonts w:asciiTheme="minorHAnsi" w:hAnsiTheme="minorHAnsi" w:cs="Arial"/>
          <w:color w:val="1A1A1A"/>
          <w:szCs w:val="24"/>
          <w:lang w:val="en-US"/>
        </w:rPr>
        <w:t xml:space="preserve"> will be Japanese into Japanese, adding also sounds annotations and speaker identification. Audio subtitles </w:t>
      </w:r>
      <w:r w:rsidRPr="00F51B45">
        <w:rPr>
          <w:rFonts w:asciiTheme="minorHAnsi" w:hAnsiTheme="minorHAnsi" w:cs="Arial"/>
          <w:noProof/>
          <w:color w:val="1A1A1A"/>
          <w:szCs w:val="24"/>
          <w:lang w:val="en-US"/>
        </w:rPr>
        <w:t>are used</w:t>
      </w:r>
      <w:r w:rsidRPr="00F51B45">
        <w:rPr>
          <w:rFonts w:asciiTheme="minorHAnsi" w:hAnsiTheme="minorHAnsi" w:cs="Arial"/>
          <w:color w:val="1A1A1A"/>
          <w:szCs w:val="24"/>
          <w:lang w:val="en-US"/>
        </w:rPr>
        <w:t xml:space="preserve"> for those with reading difficulties, and sign language</w:t>
      </w:r>
      <w:r w:rsidRPr="00F51B45">
        <w:rPr>
          <w:rFonts w:asciiTheme="minorHAnsi" w:hAnsiTheme="minorHAnsi" w:cs="Arial"/>
          <w:b/>
          <w:color w:val="1A1A1A"/>
          <w:szCs w:val="24"/>
          <w:lang w:val="en-US"/>
        </w:rPr>
        <w:t xml:space="preserve"> </w:t>
      </w:r>
      <w:r w:rsidRPr="00F51B45">
        <w:rPr>
          <w:rFonts w:asciiTheme="minorHAnsi" w:hAnsiTheme="minorHAnsi" w:cs="Arial"/>
          <w:noProof/>
          <w:color w:val="1A1A1A"/>
          <w:szCs w:val="24"/>
          <w:lang w:val="en-US"/>
        </w:rPr>
        <w:t>is also used</w:t>
      </w:r>
      <w:r w:rsidRPr="00F51B45">
        <w:rPr>
          <w:rFonts w:asciiTheme="minorHAnsi" w:hAnsiTheme="minorHAnsi" w:cs="Arial"/>
          <w:color w:val="1A1A1A"/>
          <w:szCs w:val="24"/>
          <w:lang w:val="en-US"/>
        </w:rPr>
        <w:t xml:space="preserve"> for those whose first language </w:t>
      </w:r>
      <w:r w:rsidRPr="00F51B45">
        <w:rPr>
          <w:rFonts w:asciiTheme="minorHAnsi" w:hAnsiTheme="minorHAnsi" w:cs="Arial"/>
          <w:noProof/>
          <w:color w:val="1A1A1A"/>
          <w:szCs w:val="24"/>
          <w:lang w:val="en-US"/>
        </w:rPr>
        <w:t>is not written</w:t>
      </w:r>
      <w:r w:rsidR="00A85A4B" w:rsidRPr="00F51B45">
        <w:rPr>
          <w:rFonts w:asciiTheme="minorHAnsi" w:hAnsiTheme="minorHAnsi" w:cs="Arial"/>
          <w:color w:val="1A1A1A"/>
          <w:szCs w:val="24"/>
          <w:lang w:val="en-US"/>
        </w:rPr>
        <w:t>, the</w:t>
      </w:r>
      <w:r w:rsidRPr="00F51B45">
        <w:rPr>
          <w:rFonts w:asciiTheme="minorHAnsi" w:hAnsiTheme="minorHAnsi" w:cs="Arial"/>
          <w:color w:val="1A1A1A"/>
          <w:szCs w:val="24"/>
          <w:lang w:val="en-US"/>
        </w:rPr>
        <w:t xml:space="preserve"> Deaf community. Audio description</w:t>
      </w:r>
      <w:r w:rsidRPr="00F51B45">
        <w:rPr>
          <w:rStyle w:val="FootnoteReference"/>
          <w:rFonts w:asciiTheme="minorHAnsi" w:hAnsiTheme="minorHAnsi" w:cs="Arial"/>
          <w:b/>
          <w:color w:val="1A1A1A"/>
          <w:sz w:val="24"/>
          <w:szCs w:val="24"/>
          <w:lang w:val="en-US"/>
        </w:rPr>
        <w:footnoteReference w:id="7"/>
      </w:r>
      <w:r w:rsidRPr="00F51B45">
        <w:rPr>
          <w:rFonts w:asciiTheme="minorHAnsi" w:hAnsiTheme="minorHAnsi" w:cs="Arial"/>
          <w:color w:val="1A1A1A"/>
          <w:szCs w:val="24"/>
          <w:lang w:val="en-US"/>
        </w:rPr>
        <w:t xml:space="preserve"> is another access service offering the visual information in a verbal form, in this link you will find the toolkit to</w:t>
      </w:r>
      <w:r w:rsidRPr="00F51B45">
        <w:rPr>
          <w:rFonts w:asciiTheme="minorHAnsi" w:hAnsiTheme="minorHAnsi"/>
          <w:szCs w:val="24"/>
          <w:lang w:val="en-US"/>
        </w:rPr>
        <w:t xml:space="preserve"> </w:t>
      </w:r>
      <w:r w:rsidRPr="00F51B45">
        <w:rPr>
          <w:rFonts w:asciiTheme="minorHAnsi" w:hAnsiTheme="minorHAnsi" w:cs="Arial"/>
          <w:color w:val="1A1A1A"/>
          <w:szCs w:val="24"/>
          <w:lang w:val="en-US"/>
        </w:rPr>
        <w:t xml:space="preserve">on providing, delivering and campaigning for audio description on </w:t>
      </w:r>
      <w:r w:rsidR="00865D1D" w:rsidRPr="00F51B45">
        <w:rPr>
          <w:rFonts w:asciiTheme="minorHAnsi" w:hAnsiTheme="minorHAnsi" w:cs="Arial"/>
          <w:color w:val="1A1A1A"/>
          <w:szCs w:val="24"/>
          <w:lang w:val="en-US"/>
        </w:rPr>
        <w:t>television and film.</w:t>
      </w:r>
    </w:p>
    <w:p w14:paraId="2C154F74" w14:textId="109DA3F8" w:rsidR="00E15B11" w:rsidRPr="00F51B45" w:rsidRDefault="00E15B11" w:rsidP="00E15B11">
      <w:pPr>
        <w:rPr>
          <w:rFonts w:asciiTheme="minorHAnsi" w:hAnsiTheme="minorHAnsi" w:cs="Arial"/>
          <w:color w:val="1A1A1A"/>
          <w:szCs w:val="24"/>
          <w:lang w:val="en-US"/>
        </w:rPr>
      </w:pPr>
      <w:r w:rsidRPr="00F51B45">
        <w:rPr>
          <w:rFonts w:asciiTheme="minorHAnsi" w:hAnsiTheme="minorHAnsi" w:cs="Arial"/>
          <w:color w:val="1A1A1A"/>
          <w:szCs w:val="24"/>
          <w:lang w:val="en-US"/>
        </w:rPr>
        <w:t>Technologies play an important role in m</w:t>
      </w:r>
      <w:r w:rsidR="00865D1D" w:rsidRPr="00F51B45">
        <w:rPr>
          <w:rFonts w:asciiTheme="minorHAnsi" w:hAnsiTheme="minorHAnsi" w:cs="Arial"/>
          <w:color w:val="1A1A1A"/>
          <w:szCs w:val="24"/>
          <w:lang w:val="en-US"/>
        </w:rPr>
        <w:t>edia accessibility. Technologies</w:t>
      </w:r>
      <w:r w:rsidRPr="00F51B45">
        <w:rPr>
          <w:rFonts w:asciiTheme="minorHAnsi" w:hAnsiTheme="minorHAnsi" w:cs="Arial"/>
          <w:color w:val="1A1A1A"/>
          <w:szCs w:val="24"/>
          <w:lang w:val="en-US"/>
        </w:rPr>
        <w:t xml:space="preserve"> are responsible for the different workflows that can be applied to offer the same service. For example</w:t>
      </w:r>
      <w:r w:rsidR="00865D1D" w:rsidRPr="00F51B45">
        <w:rPr>
          <w:rFonts w:asciiTheme="minorHAnsi" w:hAnsiTheme="minorHAnsi" w:cs="Arial"/>
          <w:color w:val="1A1A1A"/>
          <w:szCs w:val="24"/>
          <w:lang w:val="en-US"/>
        </w:rPr>
        <w:t>,</w:t>
      </w:r>
      <w:r w:rsidRPr="00F51B45">
        <w:rPr>
          <w:rFonts w:asciiTheme="minorHAnsi" w:hAnsiTheme="minorHAnsi" w:cs="Arial"/>
          <w:color w:val="1A1A1A"/>
          <w:szCs w:val="24"/>
          <w:lang w:val="en-US"/>
        </w:rPr>
        <w:t xml:space="preserve"> subtitles and captions can be generated by stenotype, by </w:t>
      </w:r>
      <w:r w:rsidRPr="00F51B45">
        <w:rPr>
          <w:rFonts w:asciiTheme="minorHAnsi" w:hAnsiTheme="minorHAnsi" w:cs="Arial"/>
          <w:noProof/>
          <w:color w:val="1A1A1A"/>
          <w:szCs w:val="24"/>
          <w:lang w:val="en-US"/>
        </w:rPr>
        <w:t>velotype</w:t>
      </w:r>
      <w:r w:rsidRPr="00F51B45">
        <w:rPr>
          <w:rFonts w:asciiTheme="minorHAnsi" w:hAnsiTheme="minorHAnsi" w:cs="Arial"/>
          <w:color w:val="1A1A1A"/>
          <w:szCs w:val="24"/>
          <w:lang w:val="en-US"/>
        </w:rPr>
        <w:t>, by a software subtitle/caption editor, through langua</w:t>
      </w:r>
      <w:r w:rsidR="00865D1D" w:rsidRPr="00F51B45">
        <w:rPr>
          <w:rFonts w:asciiTheme="minorHAnsi" w:hAnsiTheme="minorHAnsi" w:cs="Arial"/>
          <w:color w:val="1A1A1A"/>
          <w:szCs w:val="24"/>
          <w:lang w:val="en-US"/>
        </w:rPr>
        <w:t>ge technologies and re</w:t>
      </w:r>
      <w:r w:rsidR="006E155C">
        <w:rPr>
          <w:rFonts w:asciiTheme="minorHAnsi" w:hAnsiTheme="minorHAnsi" w:cs="Arial"/>
          <w:color w:val="1A1A1A"/>
          <w:szCs w:val="24"/>
          <w:lang w:val="en-US"/>
        </w:rPr>
        <w:t>-</w:t>
      </w:r>
      <w:r w:rsidR="00865D1D" w:rsidRPr="00F51B45">
        <w:rPr>
          <w:rFonts w:asciiTheme="minorHAnsi" w:hAnsiTheme="minorHAnsi" w:cs="Arial"/>
          <w:color w:val="1A1A1A"/>
          <w:szCs w:val="24"/>
          <w:lang w:val="en-US"/>
        </w:rPr>
        <w:t xml:space="preserve">speaking, </w:t>
      </w:r>
      <w:r w:rsidRPr="00F51B45">
        <w:rPr>
          <w:rFonts w:asciiTheme="minorHAnsi" w:hAnsiTheme="minorHAnsi" w:cs="Arial"/>
          <w:color w:val="1A1A1A"/>
          <w:szCs w:val="24"/>
          <w:lang w:val="en-US"/>
        </w:rPr>
        <w:t xml:space="preserve">and finally by automatic subtitle translation and caption transcription. Looking at the available technologies and the different qualities it may be possible to offer accessibility services in most conditions. </w:t>
      </w:r>
    </w:p>
    <w:p w14:paraId="4895EC6F" w14:textId="0AA81AA4" w:rsidR="00E15B11" w:rsidRPr="00F51B45" w:rsidRDefault="00E15B11" w:rsidP="00E15B11">
      <w:pPr>
        <w:rPr>
          <w:rFonts w:asciiTheme="minorHAnsi" w:hAnsiTheme="minorHAnsi" w:cs="Arial"/>
          <w:color w:val="1A1A1A"/>
          <w:szCs w:val="24"/>
          <w:lang w:val="en-US"/>
        </w:rPr>
      </w:pPr>
      <w:r w:rsidRPr="00F51B45">
        <w:rPr>
          <w:rFonts w:asciiTheme="minorHAnsi" w:hAnsiTheme="minorHAnsi" w:cs="Arial"/>
          <w:color w:val="1A1A1A"/>
          <w:szCs w:val="24"/>
          <w:lang w:val="en-US"/>
        </w:rPr>
        <w:t>The switchover from analog to digital, and now the convergence of b</w:t>
      </w:r>
      <w:r w:rsidR="00865D1D" w:rsidRPr="00F51B45">
        <w:rPr>
          <w:rFonts w:asciiTheme="minorHAnsi" w:hAnsiTheme="minorHAnsi" w:cs="Arial"/>
          <w:color w:val="1A1A1A"/>
          <w:szCs w:val="24"/>
          <w:lang w:val="en-US"/>
        </w:rPr>
        <w:t>roadband and broadcast allow</w:t>
      </w:r>
      <w:r w:rsidRPr="00F51B45">
        <w:rPr>
          <w:rFonts w:asciiTheme="minorHAnsi" w:hAnsiTheme="minorHAnsi" w:cs="Arial"/>
          <w:color w:val="1A1A1A"/>
          <w:szCs w:val="24"/>
          <w:lang w:val="en-US"/>
        </w:rPr>
        <w:t xml:space="preserve"> endless opportunities to offer accessibility services </w:t>
      </w:r>
      <w:r w:rsidR="00D26122" w:rsidRPr="00F51B45">
        <w:rPr>
          <w:rFonts w:asciiTheme="minorHAnsi" w:hAnsiTheme="minorHAnsi" w:cs="Arial"/>
          <w:noProof/>
          <w:color w:val="1A1A1A"/>
          <w:szCs w:val="24"/>
          <w:lang w:val="en-US"/>
        </w:rPr>
        <w:t>o</w:t>
      </w:r>
      <w:r w:rsidRPr="00F51B45">
        <w:rPr>
          <w:rFonts w:asciiTheme="minorHAnsi" w:hAnsiTheme="minorHAnsi" w:cs="Arial"/>
          <w:noProof/>
          <w:color w:val="1A1A1A"/>
          <w:szCs w:val="24"/>
          <w:lang w:val="en-US"/>
        </w:rPr>
        <w:t>n</w:t>
      </w:r>
      <w:r w:rsidRPr="00F51B45">
        <w:rPr>
          <w:rFonts w:asciiTheme="minorHAnsi" w:hAnsiTheme="minorHAnsi" w:cs="Arial"/>
          <w:color w:val="1A1A1A"/>
          <w:szCs w:val="24"/>
          <w:lang w:val="en-US"/>
        </w:rPr>
        <w:t xml:space="preserve"> different platforms, different formats, and for the user to personalize the chosen service. Subtitles and captions these days can be tailored to </w:t>
      </w:r>
      <w:r w:rsidR="00977BA8" w:rsidRPr="00F51B45">
        <w:rPr>
          <w:rFonts w:asciiTheme="minorHAnsi" w:hAnsiTheme="minorHAnsi" w:cs="Arial"/>
          <w:color w:val="1A1A1A"/>
          <w:szCs w:val="24"/>
          <w:lang w:val="en-US"/>
        </w:rPr>
        <w:t xml:space="preserve">a </w:t>
      </w:r>
      <w:r w:rsidR="00865D1D" w:rsidRPr="00F51B45">
        <w:rPr>
          <w:rFonts w:asciiTheme="minorHAnsi" w:hAnsiTheme="minorHAnsi" w:cs="Arial"/>
          <w:color w:val="1A1A1A"/>
          <w:szCs w:val="24"/>
          <w:lang w:val="en-US"/>
        </w:rPr>
        <w:t>person’s choice</w:t>
      </w:r>
      <w:r w:rsidRPr="00F51B45">
        <w:rPr>
          <w:rFonts w:asciiTheme="minorHAnsi" w:hAnsiTheme="minorHAnsi" w:cs="Arial"/>
          <w:color w:val="1A1A1A"/>
          <w:szCs w:val="24"/>
          <w:lang w:val="en-US"/>
        </w:rPr>
        <w:t xml:space="preserve"> of size, contrast, colour and at the top or bottom of the screen. The new connected TV allows for multiple language subtitles, and also for multiple </w:t>
      </w:r>
      <w:r w:rsidRPr="00F51B45">
        <w:rPr>
          <w:rFonts w:asciiTheme="minorHAnsi" w:hAnsiTheme="minorHAnsi" w:cs="Arial"/>
          <w:noProof/>
          <w:color w:val="1A1A1A"/>
          <w:szCs w:val="24"/>
          <w:lang w:val="en-US"/>
        </w:rPr>
        <w:t>sound</w:t>
      </w:r>
      <w:r w:rsidR="00D26122" w:rsidRPr="00F51B45">
        <w:rPr>
          <w:rFonts w:asciiTheme="minorHAnsi" w:hAnsiTheme="minorHAnsi" w:cs="Arial"/>
          <w:noProof/>
          <w:color w:val="1A1A1A"/>
          <w:szCs w:val="24"/>
          <w:lang w:val="en-US"/>
        </w:rPr>
        <w:t>s</w:t>
      </w:r>
      <w:r w:rsidRPr="00F51B45">
        <w:rPr>
          <w:rFonts w:asciiTheme="minorHAnsi" w:hAnsiTheme="minorHAnsi" w:cs="Arial"/>
          <w:color w:val="1A1A1A"/>
          <w:szCs w:val="24"/>
          <w:lang w:val="en-US"/>
        </w:rPr>
        <w:t>, with audio description and audio subtitles in multi</w:t>
      </w:r>
      <w:r w:rsidR="006E155C">
        <w:rPr>
          <w:rFonts w:asciiTheme="minorHAnsi" w:hAnsiTheme="minorHAnsi" w:cs="Arial"/>
          <w:color w:val="1A1A1A"/>
          <w:szCs w:val="24"/>
          <w:lang w:val="en-US"/>
        </w:rPr>
        <w:t>-</w:t>
      </w:r>
      <w:r w:rsidRPr="00F51B45">
        <w:rPr>
          <w:rFonts w:asciiTheme="minorHAnsi" w:hAnsiTheme="minorHAnsi" w:cs="Arial"/>
          <w:color w:val="1A1A1A"/>
          <w:szCs w:val="24"/>
          <w:lang w:val="en-US"/>
        </w:rPr>
        <w:t xml:space="preserve">language. Sign language can be sent over broadband and seamlessly </w:t>
      </w:r>
      <w:r w:rsidRPr="00F51B45">
        <w:rPr>
          <w:rFonts w:asciiTheme="minorHAnsi" w:hAnsiTheme="minorHAnsi" w:cs="Arial"/>
          <w:noProof/>
          <w:color w:val="1A1A1A"/>
          <w:szCs w:val="24"/>
          <w:lang w:val="en-US"/>
        </w:rPr>
        <w:t>integrated in</w:t>
      </w:r>
      <w:r w:rsidR="00D26122" w:rsidRPr="00F51B45">
        <w:rPr>
          <w:rFonts w:asciiTheme="minorHAnsi" w:hAnsiTheme="minorHAnsi" w:cs="Arial"/>
          <w:noProof/>
          <w:color w:val="1A1A1A"/>
          <w:szCs w:val="24"/>
          <w:lang w:val="en-US"/>
        </w:rPr>
        <w:t>to</w:t>
      </w:r>
      <w:r w:rsidRPr="00F51B45">
        <w:rPr>
          <w:rFonts w:asciiTheme="minorHAnsi" w:hAnsiTheme="minorHAnsi" w:cs="Arial"/>
          <w:color w:val="1A1A1A"/>
          <w:szCs w:val="24"/>
          <w:lang w:val="en-US"/>
        </w:rPr>
        <w:t xml:space="preserve"> the programme, in different screen areas where the size of the signer can </w:t>
      </w:r>
      <w:r w:rsidRPr="00F51B45">
        <w:rPr>
          <w:rFonts w:asciiTheme="minorHAnsi" w:hAnsiTheme="minorHAnsi" w:cs="Arial"/>
          <w:noProof/>
          <w:color w:val="1A1A1A"/>
          <w:szCs w:val="24"/>
          <w:lang w:val="en-US"/>
        </w:rPr>
        <w:t>be chosen</w:t>
      </w:r>
      <w:r w:rsidRPr="00F51B45">
        <w:rPr>
          <w:rFonts w:asciiTheme="minorHAnsi" w:hAnsiTheme="minorHAnsi" w:cs="Arial"/>
          <w:color w:val="1A1A1A"/>
          <w:szCs w:val="24"/>
          <w:lang w:val="en-US"/>
        </w:rPr>
        <w:t>. Workflows have also changed allowing for teleworking and co-working.</w:t>
      </w:r>
    </w:p>
    <w:p w14:paraId="2C674ADD" w14:textId="2BACF147" w:rsidR="0098696C" w:rsidRPr="00F51B45" w:rsidRDefault="00E15B11" w:rsidP="0098696C">
      <w:pPr>
        <w:rPr>
          <w:rFonts w:asciiTheme="minorHAnsi" w:hAnsiTheme="minorHAnsi"/>
          <w:szCs w:val="24"/>
          <w:lang w:val="en-GB"/>
        </w:rPr>
      </w:pPr>
      <w:r w:rsidRPr="00F51B45">
        <w:rPr>
          <w:rFonts w:asciiTheme="minorHAnsi" w:hAnsiTheme="minorHAnsi" w:cs="Arial"/>
          <w:bCs/>
          <w:color w:val="1A1A1A"/>
          <w:szCs w:val="24"/>
          <w:lang w:val="en-US"/>
        </w:rPr>
        <w:t>Cost</w:t>
      </w:r>
      <w:r w:rsidRPr="00F51B45">
        <w:rPr>
          <w:rFonts w:asciiTheme="minorHAnsi" w:hAnsiTheme="minorHAnsi" w:cs="Arial"/>
          <w:color w:val="1A1A1A"/>
          <w:szCs w:val="24"/>
          <w:lang w:val="en-US"/>
        </w:rPr>
        <w:t xml:space="preserve"> seems to be the main factor taken into consideration when offering access services. There are different business models, workflows, and technologies that should </w:t>
      </w:r>
      <w:r w:rsidRPr="00F51B45">
        <w:rPr>
          <w:rFonts w:asciiTheme="minorHAnsi" w:hAnsiTheme="minorHAnsi" w:cs="Arial"/>
          <w:noProof/>
          <w:color w:val="1A1A1A"/>
          <w:szCs w:val="24"/>
          <w:lang w:val="en-US"/>
        </w:rPr>
        <w:t>be considered</w:t>
      </w:r>
      <w:r w:rsidRPr="00F51B45">
        <w:rPr>
          <w:rFonts w:asciiTheme="minorHAnsi" w:hAnsiTheme="minorHAnsi" w:cs="Arial"/>
          <w:color w:val="1A1A1A"/>
          <w:szCs w:val="24"/>
          <w:lang w:val="en-US"/>
        </w:rPr>
        <w:t xml:space="preserve">. Some countries have shown how crowdsourcing with schools can be an effective way to create audio descriptions or subtitling. </w:t>
      </w:r>
      <w:r w:rsidR="0098696C" w:rsidRPr="00F51B45">
        <w:rPr>
          <w:rFonts w:asciiTheme="minorHAnsi" w:hAnsiTheme="minorHAnsi"/>
          <w:szCs w:val="24"/>
          <w:lang w:val="en-GB"/>
        </w:rPr>
        <w:t>Sponsorship</w:t>
      </w:r>
      <w:r w:rsidR="0098696C" w:rsidRPr="00F51B45">
        <w:rPr>
          <w:rFonts w:asciiTheme="minorHAnsi" w:hAnsiTheme="minorHAnsi"/>
          <w:b/>
          <w:szCs w:val="24"/>
          <w:lang w:val="en-GB"/>
        </w:rPr>
        <w:t xml:space="preserve"> </w:t>
      </w:r>
      <w:r w:rsidR="0098696C" w:rsidRPr="00F51B45">
        <w:rPr>
          <w:rFonts w:asciiTheme="minorHAnsi" w:hAnsiTheme="minorHAnsi"/>
          <w:szCs w:val="24"/>
          <w:lang w:val="en-GB"/>
        </w:rPr>
        <w:t xml:space="preserve">of accessible services by the commercial sector, including broadcast and cable networks, </w:t>
      </w:r>
      <w:r w:rsidR="0098696C" w:rsidRPr="00F51B45">
        <w:rPr>
          <w:rFonts w:asciiTheme="minorHAnsi" w:hAnsiTheme="minorHAnsi"/>
          <w:noProof/>
          <w:szCs w:val="24"/>
          <w:lang w:val="en-GB"/>
        </w:rPr>
        <w:t>programme</w:t>
      </w:r>
      <w:r w:rsidR="0098696C" w:rsidRPr="00F51B45">
        <w:rPr>
          <w:rFonts w:asciiTheme="minorHAnsi" w:hAnsiTheme="minorHAnsi"/>
          <w:szCs w:val="24"/>
          <w:lang w:val="en-GB"/>
        </w:rPr>
        <w:t xml:space="preserve"> producers as well as advertisers, can be put forward as a business model that can create market opportunities for e-accessibility.</w:t>
      </w:r>
    </w:p>
    <w:p w14:paraId="09E104FF" w14:textId="4B789A51" w:rsidR="0098696C" w:rsidRPr="00F51B45" w:rsidRDefault="0098696C" w:rsidP="0098696C">
      <w:pPr>
        <w:rPr>
          <w:rFonts w:asciiTheme="minorHAnsi" w:hAnsiTheme="minorHAnsi"/>
          <w:szCs w:val="24"/>
          <w:lang w:val="en-GB"/>
        </w:rPr>
      </w:pPr>
      <w:r w:rsidRPr="00F51B45">
        <w:rPr>
          <w:rFonts w:asciiTheme="minorHAnsi" w:hAnsiTheme="minorHAnsi"/>
          <w:szCs w:val="24"/>
          <w:lang w:val="en-GB"/>
        </w:rPr>
        <w:t xml:space="preserve">In addition to funding and resources, another key limiting factor for broadcasters in offering mainstreamed programming with accessible services is expertise. However, several factors can contribute to </w:t>
      </w:r>
      <w:r w:rsidRPr="00F51B45">
        <w:rPr>
          <w:rFonts w:asciiTheme="minorHAnsi" w:hAnsiTheme="minorHAnsi"/>
          <w:noProof/>
          <w:szCs w:val="24"/>
          <w:lang w:val="en-GB"/>
        </w:rPr>
        <w:t>increasing</w:t>
      </w:r>
      <w:r w:rsidRPr="00F51B45">
        <w:rPr>
          <w:rFonts w:asciiTheme="minorHAnsi" w:hAnsiTheme="minorHAnsi"/>
          <w:szCs w:val="24"/>
          <w:lang w:val="en-GB"/>
        </w:rPr>
        <w:t xml:space="preserve"> exper</w:t>
      </w:r>
      <w:r w:rsidR="00865D1D" w:rsidRPr="00F51B45">
        <w:rPr>
          <w:rFonts w:asciiTheme="minorHAnsi" w:hAnsiTheme="minorHAnsi"/>
          <w:szCs w:val="24"/>
          <w:lang w:val="en-GB"/>
        </w:rPr>
        <w:t>tise including</w:t>
      </w:r>
      <w:r w:rsidR="00D26122" w:rsidRPr="00F51B45">
        <w:rPr>
          <w:rFonts w:asciiTheme="minorHAnsi" w:hAnsiTheme="minorHAnsi"/>
          <w:szCs w:val="24"/>
          <w:lang w:val="en-GB"/>
        </w:rPr>
        <w:t xml:space="preserve"> the</w:t>
      </w:r>
      <w:r w:rsidRPr="00F51B45">
        <w:rPr>
          <w:rFonts w:asciiTheme="minorHAnsi" w:hAnsiTheme="minorHAnsi"/>
          <w:szCs w:val="24"/>
          <w:lang w:val="en-GB"/>
        </w:rPr>
        <w:t xml:space="preserve"> </w:t>
      </w:r>
      <w:r w:rsidRPr="00F51B45">
        <w:rPr>
          <w:rFonts w:asciiTheme="minorHAnsi" w:hAnsiTheme="minorHAnsi"/>
          <w:noProof/>
          <w:szCs w:val="24"/>
          <w:lang w:val="en-GB"/>
        </w:rPr>
        <w:t>development</w:t>
      </w:r>
      <w:r w:rsidRPr="00F51B45">
        <w:rPr>
          <w:rFonts w:asciiTheme="minorHAnsi" w:hAnsiTheme="minorHAnsi"/>
          <w:szCs w:val="24"/>
          <w:lang w:val="en-GB"/>
        </w:rPr>
        <w:t xml:space="preserve"> of the </w:t>
      </w:r>
      <w:r w:rsidRPr="00F51B45">
        <w:rPr>
          <w:rFonts w:asciiTheme="minorHAnsi" w:hAnsiTheme="minorHAnsi"/>
          <w:noProof/>
          <w:szCs w:val="24"/>
          <w:lang w:val="en-GB"/>
        </w:rPr>
        <w:t>appropriate</w:t>
      </w:r>
      <w:r w:rsidRPr="00F51B45">
        <w:rPr>
          <w:rFonts w:asciiTheme="minorHAnsi" w:hAnsiTheme="minorHAnsi"/>
          <w:szCs w:val="24"/>
          <w:lang w:val="en-GB"/>
        </w:rPr>
        <w:t xml:space="preserve"> capacity building, provision of specific training opportunities for broadcasters and involved parties as well as through opportunities to interchange best practices and exp</w:t>
      </w:r>
      <w:r w:rsidR="00865D1D" w:rsidRPr="00F51B45">
        <w:rPr>
          <w:rFonts w:asciiTheme="minorHAnsi" w:hAnsiTheme="minorHAnsi"/>
          <w:szCs w:val="24"/>
          <w:lang w:val="en-GB"/>
        </w:rPr>
        <w:t>eriences. Another key aspect in increasing the level of accessibility is</w:t>
      </w:r>
      <w:r w:rsidRPr="00F51B45">
        <w:rPr>
          <w:rFonts w:asciiTheme="minorHAnsi" w:hAnsiTheme="minorHAnsi"/>
          <w:szCs w:val="24"/>
          <w:lang w:val="en-GB"/>
        </w:rPr>
        <w:t xml:space="preserve"> strengthening the collaboration on setting standards as well developing roadmaps and milestones as compulsory prerequisites for a successful implementation of accessible television services.</w:t>
      </w:r>
    </w:p>
    <w:p w14:paraId="3966CC12" w14:textId="1A4C3DF9" w:rsidR="00E15B11" w:rsidRPr="00F51B45" w:rsidRDefault="00E15B11" w:rsidP="00B35480">
      <w:pPr>
        <w:pStyle w:val="Heading2"/>
        <w:numPr>
          <w:ilvl w:val="1"/>
          <w:numId w:val="20"/>
        </w:numPr>
        <w:ind w:left="709" w:hanging="709"/>
        <w:rPr>
          <w:rFonts w:asciiTheme="minorHAnsi" w:hAnsiTheme="minorHAnsi"/>
        </w:rPr>
      </w:pPr>
      <w:bookmarkStart w:id="49" w:name="_Toc466985983"/>
      <w:r w:rsidRPr="00F51B45">
        <w:rPr>
          <w:rFonts w:asciiTheme="minorHAnsi" w:hAnsiTheme="minorHAnsi"/>
        </w:rPr>
        <w:t>Trends, requirements, and guidelines for television/video programming accessibility</w:t>
      </w:r>
      <w:bookmarkEnd w:id="49"/>
      <w:r w:rsidRPr="00F51B45">
        <w:rPr>
          <w:rFonts w:asciiTheme="minorHAnsi" w:hAnsiTheme="minorHAnsi"/>
        </w:rPr>
        <w:t xml:space="preserve"> </w:t>
      </w:r>
    </w:p>
    <w:p w14:paraId="432F4B59" w14:textId="77777777" w:rsidR="00EB7FCF" w:rsidRPr="00F51B45" w:rsidRDefault="00EB7FCF" w:rsidP="00EB7FCF">
      <w:pPr>
        <w:rPr>
          <w:rFonts w:asciiTheme="minorHAnsi" w:hAnsiTheme="minorHAnsi"/>
          <w:szCs w:val="24"/>
          <w:lang w:val="en-GB"/>
        </w:rPr>
      </w:pPr>
      <w:r w:rsidRPr="00F51B45">
        <w:rPr>
          <w:rFonts w:asciiTheme="minorHAnsi" w:hAnsiTheme="minorHAnsi"/>
          <w:szCs w:val="24"/>
          <w:lang w:val="en-GB"/>
        </w:rPr>
        <w:t xml:space="preserve">As more countries switch-over to digital television, it becomes technically feasible to provide closed captioning as opposed to open captions. </w:t>
      </w:r>
      <w:r w:rsidRPr="00F51B45">
        <w:rPr>
          <w:rFonts w:asciiTheme="minorHAnsi" w:hAnsiTheme="minorHAnsi"/>
          <w:noProof/>
          <w:szCs w:val="24"/>
          <w:lang w:val="en-GB"/>
        </w:rPr>
        <w:t>To</w:t>
      </w:r>
      <w:r w:rsidRPr="00F51B45">
        <w:rPr>
          <w:rFonts w:asciiTheme="minorHAnsi" w:hAnsiTheme="minorHAnsi"/>
          <w:szCs w:val="24"/>
          <w:lang w:val="en-GB"/>
        </w:rPr>
        <w:t xml:space="preserve"> follow the </w:t>
      </w:r>
      <w:r w:rsidRPr="00F51B45">
        <w:rPr>
          <w:rFonts w:asciiTheme="minorHAnsi" w:hAnsiTheme="minorHAnsi"/>
          <w:noProof/>
          <w:szCs w:val="24"/>
          <w:lang w:val="en-GB"/>
        </w:rPr>
        <w:t>audio</w:t>
      </w:r>
      <w:r w:rsidRPr="00F51B45">
        <w:rPr>
          <w:rFonts w:asciiTheme="minorHAnsi" w:hAnsiTheme="minorHAnsi"/>
          <w:szCs w:val="24"/>
          <w:lang w:val="en-GB"/>
        </w:rPr>
        <w:t xml:space="preserve"> description in the right way it is acknowledged as important to have proper remote controls for receiving equipment. Therefore, attention should be </w:t>
      </w:r>
      <w:r w:rsidRPr="00F51B45">
        <w:rPr>
          <w:rFonts w:asciiTheme="minorHAnsi" w:hAnsiTheme="minorHAnsi"/>
          <w:noProof/>
          <w:szCs w:val="24"/>
          <w:lang w:val="en-GB"/>
        </w:rPr>
        <w:t>paid</w:t>
      </w:r>
      <w:r w:rsidRPr="00F51B45">
        <w:rPr>
          <w:rFonts w:asciiTheme="minorHAnsi" w:hAnsiTheme="minorHAnsi"/>
          <w:szCs w:val="24"/>
          <w:lang w:val="en-GB"/>
        </w:rPr>
        <w:t xml:space="preserve"> when procuring receiving equipment. Electronic programming guides</w:t>
      </w:r>
      <w:r w:rsidRPr="00F51B45">
        <w:rPr>
          <w:rFonts w:asciiTheme="minorHAnsi" w:hAnsiTheme="minorHAnsi"/>
          <w:b/>
          <w:szCs w:val="24"/>
          <w:lang w:val="en-GB"/>
        </w:rPr>
        <w:t xml:space="preserve"> </w:t>
      </w:r>
      <w:r w:rsidRPr="00F51B45">
        <w:rPr>
          <w:rFonts w:asciiTheme="minorHAnsi" w:hAnsiTheme="minorHAnsi"/>
          <w:szCs w:val="24"/>
          <w:lang w:val="en-GB"/>
        </w:rPr>
        <w:t>use icons that would allow a viewer to know that this program has accessible services so icons like CC for closed captions and ID for audio description.  In digital transition, it should be ensured that public broadcasters have adequate funding to provide access services as well as emergency information and public safety announcements. Besides, it is crucial to establish targets and reporting requirements for delivery of access to services.</w:t>
      </w:r>
    </w:p>
    <w:p w14:paraId="086A7FF5" w14:textId="52F01D82" w:rsidR="00EB7FCF" w:rsidRPr="00F51B45" w:rsidRDefault="00EB7FCF" w:rsidP="00EB7FCF">
      <w:pPr>
        <w:rPr>
          <w:rFonts w:asciiTheme="minorHAnsi" w:hAnsiTheme="minorHAnsi"/>
          <w:szCs w:val="24"/>
          <w:lang w:val="en-GB"/>
        </w:rPr>
      </w:pPr>
      <w:r w:rsidRPr="00F51B45">
        <w:rPr>
          <w:rFonts w:asciiTheme="minorHAnsi" w:hAnsiTheme="minorHAnsi"/>
          <w:szCs w:val="24"/>
          <w:lang w:val="en-GB"/>
        </w:rPr>
        <w:t xml:space="preserve">As far as the issue of accessibility of video on demand services is concerned, in some countries, there is a gap for the users between the </w:t>
      </w:r>
      <w:r w:rsidRPr="00F51B45">
        <w:rPr>
          <w:rFonts w:asciiTheme="minorHAnsi" w:hAnsiTheme="minorHAnsi"/>
          <w:noProof/>
          <w:szCs w:val="24"/>
          <w:lang w:val="en-GB"/>
        </w:rPr>
        <w:t>description</w:t>
      </w:r>
      <w:r w:rsidRPr="00F51B45">
        <w:rPr>
          <w:rFonts w:asciiTheme="minorHAnsi" w:hAnsiTheme="minorHAnsi"/>
          <w:szCs w:val="24"/>
          <w:lang w:val="en-GB"/>
        </w:rPr>
        <w:t xml:space="preserve"> of </w:t>
      </w:r>
      <w:r w:rsidRPr="00F51B45">
        <w:rPr>
          <w:rFonts w:asciiTheme="minorHAnsi" w:hAnsiTheme="minorHAnsi"/>
          <w:noProof/>
          <w:szCs w:val="24"/>
          <w:lang w:val="en-GB"/>
        </w:rPr>
        <w:t>on-demand</w:t>
      </w:r>
      <w:r w:rsidRPr="00F51B45">
        <w:rPr>
          <w:rFonts w:asciiTheme="minorHAnsi" w:hAnsiTheme="minorHAnsi"/>
          <w:szCs w:val="24"/>
          <w:lang w:val="en-GB"/>
        </w:rPr>
        <w:t xml:space="preserve"> services, (television, cinemas, DVDs or </w:t>
      </w:r>
      <w:r w:rsidRPr="00F51B45">
        <w:rPr>
          <w:rFonts w:asciiTheme="minorHAnsi" w:hAnsiTheme="minorHAnsi"/>
          <w:noProof/>
          <w:szCs w:val="24"/>
          <w:lang w:val="en-GB"/>
        </w:rPr>
        <w:t>Blu-ray to describe the accessib</w:t>
      </w:r>
      <w:r w:rsidR="00D26122" w:rsidRPr="00F51B45">
        <w:rPr>
          <w:rFonts w:asciiTheme="minorHAnsi" w:hAnsiTheme="minorHAnsi"/>
          <w:noProof/>
          <w:szCs w:val="24"/>
          <w:lang w:val="en-GB"/>
        </w:rPr>
        <w:t>i</w:t>
      </w:r>
      <w:r w:rsidRPr="00F51B45">
        <w:rPr>
          <w:rFonts w:asciiTheme="minorHAnsi" w:hAnsiTheme="minorHAnsi"/>
          <w:noProof/>
          <w:szCs w:val="24"/>
          <w:lang w:val="en-GB"/>
        </w:rPr>
        <w:t>lity features avai</w:t>
      </w:r>
      <w:r w:rsidR="00D26122" w:rsidRPr="00F51B45">
        <w:rPr>
          <w:rFonts w:asciiTheme="minorHAnsi" w:hAnsiTheme="minorHAnsi"/>
          <w:noProof/>
          <w:szCs w:val="24"/>
          <w:lang w:val="en-GB"/>
        </w:rPr>
        <w:t>l</w:t>
      </w:r>
      <w:r w:rsidRPr="00F51B45">
        <w:rPr>
          <w:rFonts w:asciiTheme="minorHAnsi" w:hAnsiTheme="minorHAnsi"/>
          <w:noProof/>
          <w:szCs w:val="24"/>
          <w:lang w:val="en-GB"/>
        </w:rPr>
        <w:t xml:space="preserve">able). </w:t>
      </w:r>
      <w:r w:rsidRPr="00F51B45">
        <w:rPr>
          <w:rFonts w:asciiTheme="minorHAnsi" w:hAnsiTheme="minorHAnsi"/>
          <w:szCs w:val="24"/>
          <w:lang w:val="en-GB"/>
        </w:rPr>
        <w:t xml:space="preserve">There are projects that </w:t>
      </w:r>
      <w:r w:rsidRPr="00F51B45">
        <w:rPr>
          <w:rFonts w:asciiTheme="minorHAnsi" w:hAnsiTheme="minorHAnsi"/>
          <w:noProof/>
          <w:szCs w:val="24"/>
          <w:lang w:val="en-GB"/>
        </w:rPr>
        <w:t>address</w:t>
      </w:r>
      <w:r w:rsidRPr="00F51B45">
        <w:rPr>
          <w:rFonts w:asciiTheme="minorHAnsi" w:hAnsiTheme="minorHAnsi"/>
          <w:szCs w:val="24"/>
          <w:lang w:val="en-GB"/>
        </w:rPr>
        <w:t xml:space="preserve"> media accessibility possibilities in the new hybrid broadcast broadband TV, and </w:t>
      </w:r>
      <w:r w:rsidRPr="00F51B45">
        <w:rPr>
          <w:rFonts w:asciiTheme="minorHAnsi" w:hAnsiTheme="minorHAnsi"/>
          <w:noProof/>
          <w:szCs w:val="24"/>
          <w:lang w:val="en-GB"/>
        </w:rPr>
        <w:t>new systems</w:t>
      </w:r>
      <w:r w:rsidRPr="00F51B45">
        <w:rPr>
          <w:rFonts w:asciiTheme="minorHAnsi" w:hAnsiTheme="minorHAnsi"/>
          <w:szCs w:val="24"/>
          <w:lang w:val="en-GB"/>
        </w:rPr>
        <w:t xml:space="preserve"> for live captioning which can caption retrospectively pre-recorded </w:t>
      </w:r>
      <w:r w:rsidRPr="00F51B45">
        <w:rPr>
          <w:rFonts w:asciiTheme="minorHAnsi" w:hAnsiTheme="minorHAnsi"/>
          <w:noProof/>
          <w:szCs w:val="24"/>
          <w:lang w:val="en-GB"/>
        </w:rPr>
        <w:t>programmes. Some of these techni</w:t>
      </w:r>
      <w:r w:rsidR="00D26122" w:rsidRPr="00F51B45">
        <w:rPr>
          <w:rFonts w:asciiTheme="minorHAnsi" w:hAnsiTheme="minorHAnsi"/>
          <w:noProof/>
          <w:szCs w:val="24"/>
          <w:lang w:val="en-GB"/>
        </w:rPr>
        <w:t>q</w:t>
      </w:r>
      <w:r w:rsidRPr="00F51B45">
        <w:rPr>
          <w:rFonts w:asciiTheme="minorHAnsi" w:hAnsiTheme="minorHAnsi"/>
          <w:noProof/>
          <w:szCs w:val="24"/>
          <w:lang w:val="en-GB"/>
        </w:rPr>
        <w:t>ues</w:t>
      </w:r>
      <w:r w:rsidRPr="00F51B45">
        <w:rPr>
          <w:rFonts w:asciiTheme="minorHAnsi" w:hAnsiTheme="minorHAnsi"/>
          <w:szCs w:val="24"/>
          <w:lang w:val="en-GB"/>
        </w:rPr>
        <w:t xml:space="preserve"> </w:t>
      </w:r>
      <w:r w:rsidRPr="00F51B45">
        <w:rPr>
          <w:rFonts w:asciiTheme="minorHAnsi" w:hAnsiTheme="minorHAnsi"/>
          <w:noProof/>
          <w:szCs w:val="24"/>
          <w:lang w:val="en-GB"/>
        </w:rPr>
        <w:t>use</w:t>
      </w:r>
      <w:r w:rsidRPr="00F51B45">
        <w:rPr>
          <w:rFonts w:asciiTheme="minorHAnsi" w:hAnsiTheme="minorHAnsi"/>
          <w:szCs w:val="24"/>
          <w:lang w:val="en-GB"/>
        </w:rPr>
        <w:t xml:space="preserve"> speech recognition software</w:t>
      </w:r>
      <w:r w:rsidRPr="00F51B45">
        <w:rPr>
          <w:rFonts w:asciiTheme="minorHAnsi" w:hAnsiTheme="minorHAnsi"/>
          <w:i/>
          <w:szCs w:val="24"/>
          <w:lang w:val="en-GB"/>
        </w:rPr>
        <w:t>.</w:t>
      </w:r>
      <w:r w:rsidRPr="00F51B45">
        <w:rPr>
          <w:rFonts w:asciiTheme="minorHAnsi" w:hAnsiTheme="minorHAnsi"/>
          <w:szCs w:val="24"/>
          <w:lang w:val="en-GB"/>
        </w:rPr>
        <w:t xml:space="preserve"> </w:t>
      </w:r>
    </w:p>
    <w:p w14:paraId="78BB9FAF" w14:textId="3266BEFA" w:rsidR="00EB7FCF" w:rsidRPr="00F51B45" w:rsidRDefault="00EB7FCF" w:rsidP="00EB7FCF">
      <w:pPr>
        <w:rPr>
          <w:rFonts w:asciiTheme="minorHAnsi" w:hAnsiTheme="minorHAnsi" w:cs="Calibri"/>
          <w:szCs w:val="24"/>
          <w:lang w:val="en-GB"/>
        </w:rPr>
      </w:pPr>
      <w:r w:rsidRPr="00F51B45">
        <w:rPr>
          <w:rFonts w:asciiTheme="minorHAnsi" w:hAnsiTheme="minorHAnsi" w:cs="Calibri"/>
          <w:szCs w:val="24"/>
          <w:lang w:val="en-GB"/>
        </w:rPr>
        <w:t xml:space="preserve">IPTV accessibility features and those for captions and audio description are probably the easiest to deploy as it internet based. Redundancy and dependence on hardware and television sets that become outdated </w:t>
      </w:r>
      <w:r w:rsidR="00D26122" w:rsidRPr="00F51B45">
        <w:rPr>
          <w:rFonts w:asciiTheme="minorHAnsi" w:hAnsiTheme="minorHAnsi" w:cs="Calibri"/>
          <w:noProof/>
          <w:szCs w:val="24"/>
          <w:lang w:val="en-GB"/>
        </w:rPr>
        <w:t>are</w:t>
      </w:r>
      <w:r w:rsidRPr="00F51B45">
        <w:rPr>
          <w:rFonts w:asciiTheme="minorHAnsi" w:hAnsiTheme="minorHAnsi" w:cs="Calibri"/>
          <w:noProof/>
          <w:szCs w:val="24"/>
          <w:lang w:val="en-GB"/>
        </w:rPr>
        <w:t xml:space="preserve"> reduced</w:t>
      </w:r>
      <w:r w:rsidRPr="00F51B45">
        <w:rPr>
          <w:rFonts w:asciiTheme="minorHAnsi" w:hAnsiTheme="minorHAnsi" w:cs="Calibri"/>
          <w:szCs w:val="24"/>
          <w:lang w:val="en-GB"/>
        </w:rPr>
        <w:t xml:space="preserve"> as everything is included in one international standard as shown in the ITU-T Standard H.702 2015. Accessibility Profiles for</w:t>
      </w:r>
      <w:r w:rsidR="00CA25C6" w:rsidRPr="00F51B45">
        <w:rPr>
          <w:rFonts w:asciiTheme="minorHAnsi" w:hAnsiTheme="minorHAnsi" w:cs="Calibri"/>
          <w:szCs w:val="24"/>
          <w:lang w:val="en-GB"/>
        </w:rPr>
        <w:t xml:space="preserve"> IPTV. It </w:t>
      </w:r>
      <w:r w:rsidR="00CA25C6" w:rsidRPr="00F51B45">
        <w:rPr>
          <w:rFonts w:asciiTheme="minorHAnsi" w:hAnsiTheme="minorHAnsi" w:cs="Calibri"/>
          <w:noProof/>
          <w:szCs w:val="24"/>
          <w:lang w:val="en-GB"/>
        </w:rPr>
        <w:t>is already deployed</w:t>
      </w:r>
      <w:r w:rsidRPr="00F51B45">
        <w:rPr>
          <w:rFonts w:asciiTheme="minorHAnsi" w:hAnsiTheme="minorHAnsi" w:cs="Calibri"/>
          <w:szCs w:val="24"/>
          <w:lang w:val="en-GB"/>
        </w:rPr>
        <w:t xml:space="preserve"> in </w:t>
      </w:r>
      <w:r w:rsidRPr="00F51B45">
        <w:rPr>
          <w:rFonts w:asciiTheme="minorHAnsi" w:hAnsiTheme="minorHAnsi" w:cs="Calibri"/>
          <w:b/>
          <w:szCs w:val="24"/>
          <w:lang w:val="en-GB"/>
        </w:rPr>
        <w:t>Brazil</w:t>
      </w:r>
      <w:r w:rsidRPr="00F51B45">
        <w:rPr>
          <w:rFonts w:asciiTheme="minorHAnsi" w:hAnsiTheme="minorHAnsi" w:cs="Calibri"/>
          <w:szCs w:val="24"/>
          <w:lang w:val="en-GB"/>
        </w:rPr>
        <w:t xml:space="preserve">, </w:t>
      </w:r>
      <w:r w:rsidRPr="00F51B45">
        <w:rPr>
          <w:rFonts w:asciiTheme="minorHAnsi" w:hAnsiTheme="minorHAnsi" w:cs="Calibri"/>
          <w:b/>
          <w:noProof/>
          <w:szCs w:val="24"/>
          <w:lang w:val="en-GB"/>
        </w:rPr>
        <w:t>Rwanda</w:t>
      </w:r>
      <w:r w:rsidR="00D26122" w:rsidRPr="00F51B45">
        <w:rPr>
          <w:rFonts w:asciiTheme="minorHAnsi" w:hAnsiTheme="minorHAnsi" w:cs="Calibri"/>
          <w:b/>
          <w:noProof/>
          <w:szCs w:val="24"/>
          <w:lang w:val="en-GB"/>
        </w:rPr>
        <w:t>,</w:t>
      </w:r>
      <w:r w:rsidRPr="00F51B45">
        <w:rPr>
          <w:rFonts w:asciiTheme="minorHAnsi" w:hAnsiTheme="minorHAnsi" w:cs="Calibri"/>
          <w:szCs w:val="24"/>
          <w:lang w:val="en-GB"/>
        </w:rPr>
        <w:t xml:space="preserve"> and </w:t>
      </w:r>
      <w:r w:rsidRPr="00F51B45">
        <w:rPr>
          <w:rFonts w:asciiTheme="minorHAnsi" w:hAnsiTheme="minorHAnsi" w:cs="Calibri"/>
          <w:b/>
          <w:szCs w:val="24"/>
          <w:lang w:val="en-GB"/>
        </w:rPr>
        <w:t>Japan</w:t>
      </w:r>
      <w:r w:rsidRPr="00F51B45">
        <w:rPr>
          <w:rFonts w:asciiTheme="minorHAnsi" w:hAnsiTheme="minorHAnsi" w:cs="Calibri"/>
          <w:szCs w:val="24"/>
          <w:lang w:val="en-GB"/>
        </w:rPr>
        <w:t xml:space="preserve">. </w:t>
      </w:r>
    </w:p>
    <w:p w14:paraId="0E659EA2" w14:textId="1C7DA840" w:rsidR="00CA25C6" w:rsidRPr="00F51B45" w:rsidRDefault="00CA25C6" w:rsidP="00EB7FCF">
      <w:pPr>
        <w:rPr>
          <w:rFonts w:asciiTheme="minorHAnsi" w:hAnsiTheme="minorHAnsi" w:cs="Calibri"/>
          <w:szCs w:val="24"/>
          <w:lang w:val="en-GB"/>
        </w:rPr>
      </w:pPr>
      <w:r w:rsidRPr="00F51B45">
        <w:rPr>
          <w:rFonts w:asciiTheme="minorHAnsi" w:hAnsiTheme="minorHAnsi"/>
          <w:lang w:val="en-GB"/>
        </w:rPr>
        <w:t xml:space="preserve">For further reference on trends, requirements, and guidelines for television/video programming accessibility in line with recommendations of ITU-T SG16, ITU-R SG6 and joint group IRG AVA see </w:t>
      </w:r>
      <w:r w:rsidRPr="00F51B45">
        <w:rPr>
          <w:rFonts w:asciiTheme="minorHAnsi" w:hAnsiTheme="minorHAnsi"/>
          <w:b/>
          <w:lang w:val="en-GB"/>
        </w:rPr>
        <w:t>Annex 1</w:t>
      </w:r>
      <w:r w:rsidRPr="00F51B45">
        <w:rPr>
          <w:rFonts w:asciiTheme="minorHAnsi" w:hAnsiTheme="minorHAnsi"/>
          <w:lang w:val="en-GB"/>
        </w:rPr>
        <w:t>.</w:t>
      </w:r>
    </w:p>
    <w:p w14:paraId="6848C981" w14:textId="3A8F0569" w:rsidR="00E15B11" w:rsidRPr="00F51B45" w:rsidRDefault="00EB7FCF" w:rsidP="00B35480">
      <w:pPr>
        <w:pStyle w:val="Heading2"/>
        <w:numPr>
          <w:ilvl w:val="1"/>
          <w:numId w:val="20"/>
        </w:numPr>
        <w:ind w:left="709" w:hanging="709"/>
        <w:rPr>
          <w:rFonts w:asciiTheme="minorHAnsi" w:hAnsiTheme="minorHAnsi"/>
        </w:rPr>
      </w:pPr>
      <w:bookmarkStart w:id="50" w:name="_Toc466985984"/>
      <w:r w:rsidRPr="00F51B45">
        <w:rPr>
          <w:rFonts w:asciiTheme="minorHAnsi" w:hAnsiTheme="minorHAnsi"/>
        </w:rPr>
        <w:t>Good practices and available case studies</w:t>
      </w:r>
      <w:bookmarkEnd w:id="50"/>
    </w:p>
    <w:p w14:paraId="1130BE95" w14:textId="6F477484" w:rsidR="00E15B11" w:rsidRPr="00F51B45" w:rsidRDefault="00E15B11" w:rsidP="00E15B11">
      <w:pPr>
        <w:pStyle w:val="ByContin1"/>
        <w:spacing w:before="120" w:after="120"/>
        <w:rPr>
          <w:rFonts w:asciiTheme="minorHAnsi" w:hAnsiTheme="minorHAnsi" w:cs="Times New Roman"/>
        </w:rPr>
      </w:pPr>
      <w:r w:rsidRPr="00F51B45">
        <w:rPr>
          <w:rFonts w:asciiTheme="minorHAnsi" w:hAnsiTheme="minorHAnsi" w:cs="Times New Roman"/>
        </w:rPr>
        <w:t xml:space="preserve">According to good practices in the European region, all major national TV stations with a </w:t>
      </w:r>
      <w:r w:rsidRPr="00F51B45">
        <w:rPr>
          <w:rFonts w:asciiTheme="minorHAnsi" w:hAnsiTheme="minorHAnsi" w:cs="Times New Roman"/>
          <w:noProof/>
        </w:rPr>
        <w:t>market</w:t>
      </w:r>
      <w:r w:rsidRPr="00F51B45">
        <w:rPr>
          <w:rFonts w:asciiTheme="minorHAnsi" w:hAnsiTheme="minorHAnsi" w:cs="Times New Roman"/>
        </w:rPr>
        <w:t xml:space="preserve"> share larger than 5% have to broadcast programs with sign languages or with captioning. In some countries, main TV channels (such as Public Service Broadcaster of </w:t>
      </w:r>
      <w:r w:rsidRPr="00F51B45">
        <w:rPr>
          <w:rFonts w:asciiTheme="minorHAnsi" w:hAnsiTheme="minorHAnsi" w:cs="Times New Roman"/>
          <w:b/>
        </w:rPr>
        <w:t>Catalonia</w:t>
      </w:r>
      <w:r w:rsidRPr="00F51B45">
        <w:rPr>
          <w:rFonts w:asciiTheme="minorHAnsi" w:hAnsiTheme="minorHAnsi" w:cs="Times New Roman"/>
        </w:rPr>
        <w:t xml:space="preserve">) contain about 70% of the </w:t>
      </w:r>
      <w:r w:rsidRPr="00F51B45">
        <w:rPr>
          <w:rFonts w:asciiTheme="minorHAnsi" w:hAnsiTheme="minorHAnsi" w:cs="Times New Roman"/>
          <w:noProof/>
        </w:rPr>
        <w:t>accessible</w:t>
      </w:r>
      <w:r w:rsidRPr="00F51B45">
        <w:rPr>
          <w:rFonts w:asciiTheme="minorHAnsi" w:hAnsiTheme="minorHAnsi" w:cs="Times New Roman"/>
        </w:rPr>
        <w:t xml:space="preserve"> content (content with subtitles for different languages, captions) and nearly 90% of subtitling content and audio description are in children’s programs. </w:t>
      </w:r>
    </w:p>
    <w:p w14:paraId="160C01D8" w14:textId="17302829" w:rsidR="00E15B11" w:rsidRPr="00F51B45" w:rsidRDefault="00E15B11" w:rsidP="00E15B11">
      <w:pPr>
        <w:pStyle w:val="ByContin1"/>
        <w:spacing w:before="120" w:after="120"/>
        <w:rPr>
          <w:rFonts w:asciiTheme="minorHAnsi" w:hAnsiTheme="minorHAnsi" w:cs="Times New Roman"/>
        </w:rPr>
      </w:pPr>
      <w:r w:rsidRPr="00F51B45">
        <w:rPr>
          <w:rFonts w:asciiTheme="minorHAnsi" w:hAnsiTheme="minorHAnsi" w:cs="Times New Roman"/>
        </w:rPr>
        <w:t xml:space="preserve">Unlike developed countries, in </w:t>
      </w:r>
      <w:r w:rsidR="00EB7FCF" w:rsidRPr="00F51B45">
        <w:rPr>
          <w:rFonts w:asciiTheme="minorHAnsi" w:hAnsiTheme="minorHAnsi" w:cs="Times New Roman"/>
        </w:rPr>
        <w:t>some</w:t>
      </w:r>
      <w:r w:rsidRPr="00F51B45">
        <w:rPr>
          <w:rFonts w:asciiTheme="minorHAnsi" w:hAnsiTheme="minorHAnsi" w:cs="Times New Roman"/>
        </w:rPr>
        <w:t xml:space="preserve"> developing countries of European region (</w:t>
      </w:r>
      <w:r w:rsidRPr="00F51B45">
        <w:rPr>
          <w:rFonts w:asciiTheme="minorHAnsi" w:hAnsiTheme="minorHAnsi" w:cs="Times New Roman"/>
          <w:b/>
        </w:rPr>
        <w:t>Albania</w:t>
      </w:r>
      <w:r w:rsidRPr="00F51B45">
        <w:rPr>
          <w:rFonts w:asciiTheme="minorHAnsi" w:hAnsiTheme="minorHAnsi" w:cs="Times New Roman"/>
        </w:rPr>
        <w:t xml:space="preserve">, </w:t>
      </w:r>
      <w:r w:rsidRPr="00F51B45">
        <w:rPr>
          <w:rFonts w:asciiTheme="minorHAnsi" w:hAnsiTheme="minorHAnsi" w:cs="Times New Roman"/>
          <w:b/>
          <w:noProof/>
        </w:rPr>
        <w:t>Bosnia</w:t>
      </w:r>
      <w:r w:rsidRPr="00F51B45">
        <w:rPr>
          <w:rFonts w:asciiTheme="minorHAnsi" w:hAnsiTheme="minorHAnsi" w:cs="Times New Roman"/>
          <w:b/>
        </w:rPr>
        <w:t xml:space="preserve"> and Herzegovina, Serbia</w:t>
      </w:r>
      <w:r w:rsidRPr="00F51B45">
        <w:rPr>
          <w:rFonts w:asciiTheme="minorHAnsi" w:hAnsiTheme="minorHAnsi" w:cs="Times New Roman"/>
        </w:rPr>
        <w:t xml:space="preserve"> and </w:t>
      </w:r>
      <w:r w:rsidRPr="00F51B45">
        <w:rPr>
          <w:rFonts w:asciiTheme="minorHAnsi" w:hAnsiTheme="minorHAnsi" w:cs="Times New Roman"/>
          <w:b/>
        </w:rPr>
        <w:t>Montenegro</w:t>
      </w:r>
      <w:r w:rsidRPr="00F51B45">
        <w:rPr>
          <w:rFonts w:asciiTheme="minorHAnsi" w:hAnsiTheme="minorHAnsi" w:cs="Times New Roman"/>
        </w:rPr>
        <w:t>), the total share of programs f</w:t>
      </w:r>
      <w:r w:rsidR="002F073C" w:rsidRPr="00F51B45">
        <w:rPr>
          <w:rFonts w:asciiTheme="minorHAnsi" w:hAnsiTheme="minorHAnsi" w:cs="Times New Roman"/>
        </w:rPr>
        <w:t>or PwD in public media is below </w:t>
      </w:r>
      <w:r w:rsidRPr="00F51B45">
        <w:rPr>
          <w:rFonts w:asciiTheme="minorHAnsi" w:hAnsiTheme="minorHAnsi" w:cs="Times New Roman"/>
        </w:rPr>
        <w:t xml:space="preserve">1%. The percentage is slightly higher in news </w:t>
      </w:r>
      <w:r w:rsidRPr="00F51B45">
        <w:rPr>
          <w:rFonts w:asciiTheme="minorHAnsi" w:hAnsiTheme="minorHAnsi" w:cs="Times New Roman"/>
          <w:noProof/>
        </w:rPr>
        <w:t>programmes</w:t>
      </w:r>
      <w:r w:rsidRPr="00F51B45">
        <w:rPr>
          <w:rFonts w:asciiTheme="minorHAnsi" w:hAnsiTheme="minorHAnsi" w:cs="Times New Roman"/>
        </w:rPr>
        <w:t xml:space="preserve"> because some informative </w:t>
      </w:r>
      <w:r w:rsidRPr="00F51B45">
        <w:rPr>
          <w:rFonts w:asciiTheme="minorHAnsi" w:hAnsiTheme="minorHAnsi" w:cs="Times New Roman"/>
          <w:noProof/>
        </w:rPr>
        <w:t>programmes</w:t>
      </w:r>
      <w:r w:rsidRPr="00F51B45">
        <w:rPr>
          <w:rFonts w:asciiTheme="minorHAnsi" w:hAnsiTheme="minorHAnsi" w:cs="Times New Roman"/>
        </w:rPr>
        <w:t xml:space="preserve"> </w:t>
      </w:r>
      <w:r w:rsidRPr="00F51B45">
        <w:rPr>
          <w:rFonts w:asciiTheme="minorHAnsi" w:hAnsiTheme="minorHAnsi" w:cs="Times New Roman"/>
          <w:noProof/>
        </w:rPr>
        <w:t>are translated</w:t>
      </w:r>
      <w:r w:rsidRPr="00F51B45">
        <w:rPr>
          <w:rFonts w:asciiTheme="minorHAnsi" w:hAnsiTheme="minorHAnsi" w:cs="Times New Roman"/>
        </w:rPr>
        <w:t xml:space="preserve"> into sign language. However, those </w:t>
      </w:r>
      <w:r w:rsidRPr="00F51B45">
        <w:rPr>
          <w:rFonts w:asciiTheme="minorHAnsi" w:hAnsiTheme="minorHAnsi" w:cs="Times New Roman"/>
          <w:noProof/>
        </w:rPr>
        <w:t>programmes</w:t>
      </w:r>
      <w:r w:rsidRPr="00F51B45">
        <w:rPr>
          <w:rFonts w:asciiTheme="minorHAnsi" w:hAnsiTheme="minorHAnsi" w:cs="Times New Roman"/>
        </w:rPr>
        <w:t xml:space="preserve"> are broadcast daily for a few minutes only or during unsociable hours. Audio films are broadcast once a month during late night hours. In some </w:t>
      </w:r>
      <w:r w:rsidRPr="00F51B45">
        <w:rPr>
          <w:rFonts w:asciiTheme="minorHAnsi" w:hAnsiTheme="minorHAnsi" w:cs="Times New Roman"/>
          <w:noProof/>
        </w:rPr>
        <w:t>countries,</w:t>
      </w:r>
      <w:r w:rsidRPr="00F51B45">
        <w:rPr>
          <w:rFonts w:asciiTheme="minorHAnsi" w:hAnsiTheme="minorHAnsi" w:cs="Times New Roman"/>
        </w:rPr>
        <w:t xml:space="preserve"> there are no audio </w:t>
      </w:r>
      <w:r w:rsidRPr="00F51B45">
        <w:rPr>
          <w:rFonts w:asciiTheme="minorHAnsi" w:hAnsiTheme="minorHAnsi" w:cs="Times New Roman"/>
          <w:noProof/>
        </w:rPr>
        <w:t>films</w:t>
      </w:r>
      <w:r w:rsidRPr="00F51B45">
        <w:rPr>
          <w:rFonts w:asciiTheme="minorHAnsi" w:hAnsiTheme="minorHAnsi" w:cs="Times New Roman"/>
        </w:rPr>
        <w:t xml:space="preserve"> at all. Almost in all of the countries, there are no programs intended for children with disabilities.</w:t>
      </w:r>
    </w:p>
    <w:p w14:paraId="65AF7948" w14:textId="132115DE" w:rsidR="00E15B11" w:rsidRPr="00F51B45" w:rsidRDefault="00E15B11" w:rsidP="00E15B11">
      <w:pPr>
        <w:pStyle w:val="ByContin1"/>
        <w:spacing w:before="120" w:after="120"/>
        <w:rPr>
          <w:rFonts w:asciiTheme="minorHAnsi" w:hAnsiTheme="minorHAnsi" w:cs="Times New Roman"/>
        </w:rPr>
      </w:pPr>
      <w:r w:rsidRPr="00F51B45">
        <w:rPr>
          <w:rFonts w:asciiTheme="minorHAnsi" w:hAnsiTheme="minorHAnsi" w:cs="Times New Roman"/>
        </w:rPr>
        <w:t xml:space="preserve">The rights of PwD to access TV/video media content can be achieved only by determining or increasing the mandatory quotas. The </w:t>
      </w:r>
      <w:r w:rsidRPr="00F51B45">
        <w:rPr>
          <w:rFonts w:asciiTheme="minorHAnsi" w:hAnsiTheme="minorHAnsi" w:cs="Times New Roman"/>
          <w:noProof/>
        </w:rPr>
        <w:t>programmes</w:t>
      </w:r>
      <w:r w:rsidRPr="00F51B45">
        <w:rPr>
          <w:rFonts w:asciiTheme="minorHAnsi" w:hAnsiTheme="minorHAnsi" w:cs="Times New Roman"/>
        </w:rPr>
        <w:t xml:space="preserve"> should be broadcast in the prime time and should refer to all </w:t>
      </w:r>
      <w:r w:rsidRPr="00F51B45">
        <w:rPr>
          <w:rFonts w:asciiTheme="minorHAnsi" w:hAnsiTheme="minorHAnsi" w:cs="Times New Roman"/>
          <w:noProof/>
        </w:rPr>
        <w:t>providers</w:t>
      </w:r>
      <w:r w:rsidRPr="00F51B45">
        <w:rPr>
          <w:rFonts w:asciiTheme="minorHAnsi" w:hAnsiTheme="minorHAnsi" w:cs="Times New Roman"/>
        </w:rPr>
        <w:t xml:space="preserve"> of audiovisual </w:t>
      </w:r>
      <w:r w:rsidRPr="00F51B45">
        <w:rPr>
          <w:rFonts w:asciiTheme="minorHAnsi" w:hAnsiTheme="minorHAnsi" w:cs="Times New Roman"/>
          <w:noProof/>
        </w:rPr>
        <w:t>programme</w:t>
      </w:r>
      <w:r w:rsidRPr="00F51B45">
        <w:rPr>
          <w:rFonts w:asciiTheme="minorHAnsi" w:hAnsiTheme="minorHAnsi" w:cs="Times New Roman"/>
        </w:rPr>
        <w:t xml:space="preserve"> content. </w:t>
      </w:r>
      <w:r w:rsidRPr="00F51B45">
        <w:rPr>
          <w:rFonts w:asciiTheme="minorHAnsi" w:hAnsiTheme="minorHAnsi" w:cs="Times New Roman"/>
          <w:noProof/>
        </w:rPr>
        <w:t>Besides</w:t>
      </w:r>
      <w:r w:rsidRPr="00F51B45">
        <w:rPr>
          <w:rFonts w:asciiTheme="minorHAnsi" w:hAnsiTheme="minorHAnsi" w:cs="Times New Roman"/>
        </w:rPr>
        <w:t xml:space="preserve"> the issues of quotas, the quality of service (be it web content, closed captions or audio description) remains a challenge. Developing technical standards/gu</w:t>
      </w:r>
      <w:r w:rsidR="002F073C" w:rsidRPr="00F51B45">
        <w:rPr>
          <w:rFonts w:asciiTheme="minorHAnsi" w:hAnsiTheme="minorHAnsi" w:cs="Times New Roman"/>
        </w:rPr>
        <w:t>idelines is of high importance.</w:t>
      </w:r>
    </w:p>
    <w:p w14:paraId="49C2D9B6" w14:textId="498F816F" w:rsidR="00CE73DE" w:rsidRPr="00F51B45" w:rsidRDefault="00A8221B" w:rsidP="00B35480">
      <w:pPr>
        <w:pStyle w:val="Heading2"/>
        <w:numPr>
          <w:ilvl w:val="1"/>
          <w:numId w:val="20"/>
        </w:numPr>
        <w:ind w:left="709" w:hanging="709"/>
        <w:rPr>
          <w:rFonts w:asciiTheme="minorHAnsi" w:hAnsiTheme="minorHAnsi"/>
        </w:rPr>
      </w:pPr>
      <w:bookmarkStart w:id="51" w:name="_Toc466985985"/>
      <w:r w:rsidRPr="00F51B45">
        <w:rPr>
          <w:rFonts w:asciiTheme="minorHAnsi" w:hAnsiTheme="minorHAnsi"/>
        </w:rPr>
        <w:t xml:space="preserve">Policy </w:t>
      </w:r>
      <w:r w:rsidRPr="00F51B45">
        <w:rPr>
          <w:rFonts w:asciiTheme="minorHAnsi" w:hAnsiTheme="minorHAnsi"/>
          <w:noProof/>
        </w:rPr>
        <w:t xml:space="preserve">approaches </w:t>
      </w:r>
      <w:r w:rsidR="00D26122" w:rsidRPr="00F51B45">
        <w:rPr>
          <w:rFonts w:asciiTheme="minorHAnsi" w:hAnsiTheme="minorHAnsi"/>
          <w:noProof/>
        </w:rPr>
        <w:t>to</w:t>
      </w:r>
      <w:r w:rsidR="00D26122" w:rsidRPr="00F51B45">
        <w:rPr>
          <w:rFonts w:asciiTheme="minorHAnsi" w:hAnsiTheme="minorHAnsi"/>
        </w:rPr>
        <w:t xml:space="preserve"> </w:t>
      </w:r>
      <w:r w:rsidRPr="00F51B45">
        <w:rPr>
          <w:rFonts w:asciiTheme="minorHAnsi" w:hAnsiTheme="minorHAnsi"/>
        </w:rPr>
        <w:t>W</w:t>
      </w:r>
      <w:r w:rsidR="00CE73DE" w:rsidRPr="00F51B45">
        <w:rPr>
          <w:rFonts w:asciiTheme="minorHAnsi" w:hAnsiTheme="minorHAnsi"/>
        </w:rPr>
        <w:t>eb accessibility</w:t>
      </w:r>
      <w:bookmarkEnd w:id="51"/>
      <w:r w:rsidR="00CE73DE" w:rsidRPr="00F51B45">
        <w:rPr>
          <w:rFonts w:asciiTheme="minorHAnsi" w:hAnsiTheme="minorHAnsi" w:cs="Calibri"/>
          <w:szCs w:val="24"/>
        </w:rPr>
        <w:t xml:space="preserve"> </w:t>
      </w:r>
    </w:p>
    <w:p w14:paraId="0D5E5A8C" w14:textId="651DD42A" w:rsidR="00C40BC4" w:rsidRPr="00F51B45" w:rsidRDefault="00C40BC4" w:rsidP="00C40BC4">
      <w:pPr>
        <w:rPr>
          <w:rFonts w:asciiTheme="minorHAnsi" w:hAnsiTheme="minorHAnsi"/>
          <w:lang w:val="en-GB"/>
        </w:rPr>
      </w:pPr>
      <w:r w:rsidRPr="00F51B45">
        <w:rPr>
          <w:rFonts w:asciiTheme="minorHAnsi" w:hAnsiTheme="minorHAnsi"/>
          <w:lang w:val="en-GB"/>
        </w:rPr>
        <w:t>Websites have become one of the most important forms of communication in the past two decades, providing unprecedented access to news, entertainment, social media, and education</w:t>
      </w:r>
      <w:r w:rsidR="00A8221B" w:rsidRPr="00F51B45">
        <w:rPr>
          <w:rFonts w:asciiTheme="minorHAnsi" w:hAnsiTheme="minorHAnsi"/>
          <w:lang w:val="en-GB"/>
        </w:rPr>
        <w:t xml:space="preserve"> and employment opportunities. </w:t>
      </w:r>
      <w:r w:rsidRPr="00F51B45">
        <w:rPr>
          <w:rFonts w:asciiTheme="minorHAnsi" w:hAnsiTheme="minorHAnsi"/>
          <w:lang w:val="en-GB"/>
        </w:rPr>
        <w:t>Increasingly</w:t>
      </w:r>
      <w:r w:rsidR="00A8221B" w:rsidRPr="00F51B45">
        <w:rPr>
          <w:rFonts w:asciiTheme="minorHAnsi" w:hAnsiTheme="minorHAnsi"/>
          <w:lang w:val="en-GB"/>
        </w:rPr>
        <w:t>,</w:t>
      </w:r>
      <w:r w:rsidRPr="00F51B45">
        <w:rPr>
          <w:rFonts w:asciiTheme="minorHAnsi" w:hAnsiTheme="minorHAnsi"/>
          <w:lang w:val="en-GB"/>
        </w:rPr>
        <w:t xml:space="preserve"> public sector websites provide critical information and services to citizens.  </w:t>
      </w:r>
      <w:r w:rsidR="00D26122" w:rsidRPr="00F51B45">
        <w:rPr>
          <w:rFonts w:asciiTheme="minorHAnsi" w:hAnsiTheme="minorHAnsi"/>
          <w:noProof/>
          <w:lang w:val="en-GB"/>
        </w:rPr>
        <w:t>M</w:t>
      </w:r>
      <w:r w:rsidRPr="00F51B45">
        <w:rPr>
          <w:rFonts w:asciiTheme="minorHAnsi" w:hAnsiTheme="minorHAnsi"/>
          <w:noProof/>
          <w:lang w:val="en-GB"/>
        </w:rPr>
        <w:t>any</w:t>
      </w:r>
      <w:r w:rsidRPr="00F51B45">
        <w:rPr>
          <w:rFonts w:asciiTheme="minorHAnsi" w:hAnsiTheme="minorHAnsi"/>
          <w:lang w:val="en-GB"/>
        </w:rPr>
        <w:t xml:space="preserve"> p</w:t>
      </w:r>
      <w:r w:rsidR="00A8221B" w:rsidRPr="00F51B45">
        <w:rPr>
          <w:rFonts w:asciiTheme="minorHAnsi" w:hAnsiTheme="minorHAnsi"/>
          <w:lang w:val="en-GB"/>
        </w:rPr>
        <w:t>eople who, in spite of having</w:t>
      </w:r>
      <w:r w:rsidR="00D26122" w:rsidRPr="00F51B45">
        <w:rPr>
          <w:rFonts w:asciiTheme="minorHAnsi" w:hAnsiTheme="minorHAnsi"/>
          <w:lang w:val="en-GB"/>
        </w:rPr>
        <w:t xml:space="preserve"> an</w:t>
      </w:r>
      <w:r w:rsidRPr="00F51B45">
        <w:rPr>
          <w:rFonts w:asciiTheme="minorHAnsi" w:hAnsiTheme="minorHAnsi"/>
          <w:lang w:val="en-GB"/>
        </w:rPr>
        <w:t xml:space="preserve"> </w:t>
      </w:r>
      <w:r w:rsidRPr="00F51B45">
        <w:rPr>
          <w:rFonts w:asciiTheme="minorHAnsi" w:hAnsiTheme="minorHAnsi"/>
          <w:noProof/>
          <w:lang w:val="en-GB"/>
        </w:rPr>
        <w:t>Internet</w:t>
      </w:r>
      <w:r w:rsidRPr="00F51B45">
        <w:rPr>
          <w:rFonts w:asciiTheme="minorHAnsi" w:hAnsiTheme="minorHAnsi"/>
          <w:lang w:val="en-GB"/>
        </w:rPr>
        <w:t xml:space="preserve"> connection and Internet capable device, cannot read website content, use web services or interact with a website </w:t>
      </w:r>
      <w:r w:rsidR="00A8221B" w:rsidRPr="00F51B45">
        <w:rPr>
          <w:rFonts w:asciiTheme="minorHAnsi" w:hAnsiTheme="minorHAnsi"/>
          <w:lang w:val="en-GB"/>
        </w:rPr>
        <w:t xml:space="preserve">in any way.  Still, </w:t>
      </w:r>
      <w:r w:rsidRPr="00F51B45">
        <w:rPr>
          <w:rFonts w:asciiTheme="minorHAnsi" w:hAnsiTheme="minorHAnsi"/>
          <w:lang w:val="en-GB"/>
        </w:rPr>
        <w:t>m</w:t>
      </w:r>
      <w:r w:rsidR="00A8221B" w:rsidRPr="00F51B45">
        <w:rPr>
          <w:rFonts w:asciiTheme="minorHAnsi" w:hAnsiTheme="minorHAnsi"/>
          <w:lang w:val="en-GB"/>
        </w:rPr>
        <w:t xml:space="preserve">any websites in throughout the world </w:t>
      </w:r>
      <w:r w:rsidRPr="00F51B45">
        <w:rPr>
          <w:rFonts w:asciiTheme="minorHAnsi" w:hAnsiTheme="minorHAnsi"/>
          <w:lang w:val="en-GB"/>
        </w:rPr>
        <w:t xml:space="preserve">have not been designed and developed with </w:t>
      </w:r>
      <w:r w:rsidR="00A8221B" w:rsidRPr="00F51B45">
        <w:rPr>
          <w:rFonts w:asciiTheme="minorHAnsi" w:hAnsiTheme="minorHAnsi"/>
          <w:lang w:val="en-GB"/>
        </w:rPr>
        <w:t xml:space="preserve">the </w:t>
      </w:r>
      <w:r w:rsidRPr="00F51B45">
        <w:rPr>
          <w:rFonts w:asciiTheme="minorHAnsi" w:hAnsiTheme="minorHAnsi"/>
          <w:lang w:val="en-GB"/>
        </w:rPr>
        <w:t>accessibility in mind</w:t>
      </w:r>
      <w:r w:rsidR="00A8221B" w:rsidRPr="00F51B45">
        <w:rPr>
          <w:rFonts w:asciiTheme="minorHAnsi" w:hAnsiTheme="minorHAnsi"/>
          <w:lang w:val="en-GB"/>
        </w:rPr>
        <w:t>.</w:t>
      </w:r>
      <w:r w:rsidRPr="00F51B45">
        <w:rPr>
          <w:rFonts w:asciiTheme="minorHAnsi" w:hAnsiTheme="minorHAnsi"/>
          <w:lang w:val="en-GB"/>
        </w:rPr>
        <w:t xml:space="preserve">  </w:t>
      </w:r>
    </w:p>
    <w:p w14:paraId="174114C3" w14:textId="0058A576" w:rsidR="00A8221B" w:rsidRPr="00F51B45" w:rsidRDefault="00A8221B" w:rsidP="00CE73DE">
      <w:pPr>
        <w:rPr>
          <w:rFonts w:asciiTheme="minorHAnsi" w:hAnsiTheme="minorHAnsi"/>
          <w:lang w:val="en-GB"/>
        </w:rPr>
      </w:pPr>
      <w:r w:rsidRPr="00F51B45">
        <w:rPr>
          <w:rFonts w:asciiTheme="minorHAnsi" w:hAnsiTheme="minorHAnsi"/>
          <w:lang w:val="en-GB"/>
        </w:rPr>
        <w:t xml:space="preserve">Countries that </w:t>
      </w:r>
      <w:r w:rsidR="00CE73DE" w:rsidRPr="00F51B45">
        <w:rPr>
          <w:rFonts w:asciiTheme="minorHAnsi" w:hAnsiTheme="minorHAnsi"/>
          <w:lang w:val="en-GB"/>
        </w:rPr>
        <w:t>have introduced web accessibility polici</w:t>
      </w:r>
      <w:r w:rsidRPr="00F51B45">
        <w:rPr>
          <w:rFonts w:asciiTheme="minorHAnsi" w:hAnsiTheme="minorHAnsi"/>
          <w:lang w:val="en-GB"/>
        </w:rPr>
        <w:t xml:space="preserve">es </w:t>
      </w:r>
      <w:r w:rsidR="00CE73DE" w:rsidRPr="00F51B45">
        <w:rPr>
          <w:rFonts w:asciiTheme="minorHAnsi" w:hAnsiTheme="minorHAnsi"/>
          <w:lang w:val="en-GB"/>
        </w:rPr>
        <w:t xml:space="preserve">focus on making public sector websites accessible, in the first instance, </w:t>
      </w:r>
      <w:r w:rsidR="00D26122" w:rsidRPr="00F51B45">
        <w:rPr>
          <w:rFonts w:asciiTheme="minorHAnsi" w:hAnsiTheme="minorHAnsi"/>
          <w:noProof/>
          <w:lang w:val="en-GB"/>
        </w:rPr>
        <w:t>to (or “intending to”)</w:t>
      </w:r>
      <w:r w:rsidR="00CE73DE" w:rsidRPr="00F51B45">
        <w:rPr>
          <w:rFonts w:asciiTheme="minorHAnsi" w:hAnsiTheme="minorHAnsi"/>
          <w:lang w:val="en-GB"/>
        </w:rPr>
        <w:t xml:space="preserve"> expanding these requirements to the private sector in due course. </w:t>
      </w:r>
    </w:p>
    <w:p w14:paraId="75F13D1B" w14:textId="0E5C48C0" w:rsidR="00C40BC4" w:rsidRPr="00F51B45" w:rsidRDefault="00514D6E" w:rsidP="00A8221B">
      <w:pPr>
        <w:rPr>
          <w:rFonts w:asciiTheme="minorHAnsi" w:hAnsiTheme="minorHAnsi"/>
          <w:lang w:val="en-GB"/>
        </w:rPr>
      </w:pPr>
      <w:r w:rsidRPr="00F51B45">
        <w:rPr>
          <w:rFonts w:asciiTheme="minorHAnsi" w:hAnsiTheme="minorHAnsi"/>
          <w:lang w:val="en-GB"/>
        </w:rPr>
        <w:t xml:space="preserve">The </w:t>
      </w:r>
      <w:hyperlink r:id="rId37" w:history="1">
        <w:r w:rsidR="00A8221B" w:rsidRPr="00F51B45">
          <w:rPr>
            <w:rStyle w:val="Hyperlink"/>
            <w:rFonts w:asciiTheme="minorHAnsi" w:hAnsiTheme="minorHAnsi"/>
            <w:szCs w:val="24"/>
            <w:lang w:val="en-GB"/>
          </w:rPr>
          <w:t>United Nations Convention on the Rights of Persons with Disabilities</w:t>
        </w:r>
      </w:hyperlink>
      <w:r w:rsidR="00A8221B" w:rsidRPr="00F51B45">
        <w:rPr>
          <w:rFonts w:asciiTheme="minorHAnsi" w:hAnsiTheme="minorHAnsi"/>
          <w:lang w:val="en-GB"/>
        </w:rPr>
        <w:t xml:space="preserve"> </w:t>
      </w:r>
      <w:r w:rsidRPr="00F51B45">
        <w:rPr>
          <w:rFonts w:asciiTheme="minorHAnsi" w:hAnsiTheme="minorHAnsi"/>
          <w:lang w:val="en-GB"/>
        </w:rPr>
        <w:t xml:space="preserve">contains </w:t>
      </w:r>
      <w:r w:rsidR="00D26122" w:rsidRPr="00F51B45">
        <w:rPr>
          <w:rFonts w:asciiTheme="minorHAnsi" w:hAnsiTheme="minorHAnsi"/>
          <w:noProof/>
          <w:lang w:val="en-GB"/>
        </w:rPr>
        <w:t>some</w:t>
      </w:r>
      <w:r w:rsidRPr="00F51B45">
        <w:rPr>
          <w:rFonts w:asciiTheme="minorHAnsi" w:hAnsiTheme="minorHAnsi"/>
          <w:lang w:val="en-GB"/>
        </w:rPr>
        <w:t xml:space="preserve"> obligations that require State Parties to ensure equitable access to ICTs for p</w:t>
      </w:r>
      <w:r w:rsidR="006E155C">
        <w:rPr>
          <w:rFonts w:asciiTheme="minorHAnsi" w:hAnsiTheme="minorHAnsi"/>
          <w:lang w:val="en-GB"/>
        </w:rPr>
        <w:t xml:space="preserve">ersons with disabilities. </w:t>
      </w:r>
      <w:r w:rsidRPr="00F51B45">
        <w:rPr>
          <w:rFonts w:asciiTheme="minorHAnsi" w:hAnsiTheme="minorHAnsi"/>
          <w:lang w:val="en-GB"/>
        </w:rPr>
        <w:t xml:space="preserve">These obligations are contained, </w:t>
      </w:r>
      <w:r w:rsidR="00D26122" w:rsidRPr="00F51B45">
        <w:rPr>
          <w:rFonts w:asciiTheme="minorHAnsi" w:hAnsiTheme="minorHAnsi"/>
          <w:i/>
          <w:noProof/>
          <w:lang w:val="en-GB"/>
        </w:rPr>
        <w:t>among other things</w:t>
      </w:r>
      <w:r w:rsidR="006E155C">
        <w:rPr>
          <w:rFonts w:asciiTheme="minorHAnsi" w:hAnsiTheme="minorHAnsi"/>
          <w:lang w:val="en-GB"/>
        </w:rPr>
        <w:t xml:space="preserve">, in Article 4 and 9. </w:t>
      </w:r>
      <w:r w:rsidRPr="00F51B45">
        <w:rPr>
          <w:rFonts w:asciiTheme="minorHAnsi" w:hAnsiTheme="minorHAnsi"/>
          <w:lang w:val="en-GB"/>
        </w:rPr>
        <w:t>The provision</w:t>
      </w:r>
      <w:r w:rsidR="000A71C1" w:rsidRPr="00F51B45">
        <w:rPr>
          <w:rFonts w:asciiTheme="minorHAnsi" w:hAnsiTheme="minorHAnsi"/>
          <w:lang w:val="en-GB"/>
        </w:rPr>
        <w:t>s</w:t>
      </w:r>
      <w:r w:rsidRPr="00F51B45">
        <w:rPr>
          <w:rFonts w:asciiTheme="minorHAnsi" w:hAnsiTheme="minorHAnsi"/>
          <w:lang w:val="en-GB"/>
        </w:rPr>
        <w:t xml:space="preserve"> of accessible websites that can be u</w:t>
      </w:r>
      <w:r w:rsidR="00A8221B" w:rsidRPr="00F51B45">
        <w:rPr>
          <w:rFonts w:asciiTheme="minorHAnsi" w:hAnsiTheme="minorHAnsi"/>
          <w:lang w:val="en-GB"/>
        </w:rPr>
        <w:t>sed by PwD</w:t>
      </w:r>
      <w:r w:rsidR="000A71C1" w:rsidRPr="00F51B45">
        <w:rPr>
          <w:rFonts w:asciiTheme="minorHAnsi" w:hAnsiTheme="minorHAnsi"/>
          <w:lang w:val="en-GB"/>
        </w:rPr>
        <w:t xml:space="preserve"> as</w:t>
      </w:r>
      <w:r w:rsidRPr="00F51B45">
        <w:rPr>
          <w:rFonts w:asciiTheme="minorHAnsi" w:hAnsiTheme="minorHAnsi"/>
          <w:lang w:val="en-GB"/>
        </w:rPr>
        <w:t xml:space="preserve"> fundamental to</w:t>
      </w:r>
      <w:r w:rsidR="000A71C1" w:rsidRPr="00F51B45">
        <w:rPr>
          <w:rFonts w:asciiTheme="minorHAnsi" w:hAnsiTheme="minorHAnsi"/>
          <w:lang w:val="en-GB"/>
        </w:rPr>
        <w:t xml:space="preserve"> the achievement </w:t>
      </w:r>
      <w:r w:rsidR="00A8221B" w:rsidRPr="00F51B45">
        <w:rPr>
          <w:rFonts w:asciiTheme="minorHAnsi" w:hAnsiTheme="minorHAnsi"/>
          <w:lang w:val="en-GB"/>
        </w:rPr>
        <w:t xml:space="preserve">their </w:t>
      </w:r>
      <w:r w:rsidRPr="00F51B45">
        <w:rPr>
          <w:rFonts w:asciiTheme="minorHAnsi" w:hAnsiTheme="minorHAnsi"/>
          <w:lang w:val="en-GB"/>
        </w:rPr>
        <w:t>right</w:t>
      </w:r>
      <w:r w:rsidR="00A8221B" w:rsidRPr="00F51B45">
        <w:rPr>
          <w:rFonts w:asciiTheme="minorHAnsi" w:hAnsiTheme="minorHAnsi"/>
          <w:lang w:val="en-GB"/>
        </w:rPr>
        <w:t>s.</w:t>
      </w:r>
    </w:p>
    <w:p w14:paraId="53938954" w14:textId="61E05805" w:rsidR="00F43AAB" w:rsidRPr="00F51B45" w:rsidRDefault="00F43AAB" w:rsidP="00F43AAB">
      <w:pPr>
        <w:rPr>
          <w:rFonts w:asciiTheme="minorHAnsi" w:hAnsiTheme="minorHAnsi"/>
          <w:lang w:val="en-GB"/>
        </w:rPr>
      </w:pPr>
      <w:r w:rsidRPr="00F51B45">
        <w:rPr>
          <w:rFonts w:asciiTheme="minorHAnsi" w:hAnsiTheme="minorHAnsi"/>
          <w:lang w:val="en-GB"/>
        </w:rPr>
        <w:t>The four main principles of web accessibility from the international standards for web accessibility, WCAG 2.0, are:</w:t>
      </w:r>
    </w:p>
    <w:p w14:paraId="5E083EB8" w14:textId="543A6F3E" w:rsidR="00F43AAB" w:rsidRPr="00F51B45" w:rsidRDefault="00F43AAB" w:rsidP="00B35480">
      <w:pPr>
        <w:pStyle w:val="Bulletlist1"/>
        <w:numPr>
          <w:ilvl w:val="0"/>
          <w:numId w:val="15"/>
        </w:numPr>
      </w:pPr>
      <w:r w:rsidRPr="00F51B45">
        <w:rPr>
          <w:b/>
          <w:bCs/>
          <w:i/>
          <w:iCs/>
        </w:rPr>
        <w:t xml:space="preserve">Perceivable </w:t>
      </w:r>
      <w:r w:rsidRPr="00F51B45">
        <w:t>– the information or service on a website is available to a person in whatever modality they need, e.g. ‘alt’ text to describe images for blind people</w:t>
      </w:r>
      <w:r w:rsidR="002C3653" w:rsidRPr="00F51B45">
        <w:t>;</w:t>
      </w:r>
    </w:p>
    <w:p w14:paraId="7D5B0590" w14:textId="60CA7F01" w:rsidR="00F43AAB" w:rsidRPr="00F51B45" w:rsidRDefault="00F43AAB" w:rsidP="00B35480">
      <w:pPr>
        <w:pStyle w:val="Bulletlist1"/>
        <w:numPr>
          <w:ilvl w:val="0"/>
          <w:numId w:val="15"/>
        </w:numPr>
      </w:pPr>
      <w:r w:rsidRPr="00F51B45">
        <w:rPr>
          <w:b/>
          <w:bCs/>
          <w:i/>
          <w:iCs/>
        </w:rPr>
        <w:t>Operable</w:t>
      </w:r>
      <w:r w:rsidRPr="00F51B45">
        <w:t xml:space="preserve"> – a person can use all features of the website, e.g. buttons are large enough to press using a mouse</w:t>
      </w:r>
      <w:r w:rsidR="002C3653" w:rsidRPr="00F51B45">
        <w:t>;</w:t>
      </w:r>
    </w:p>
    <w:p w14:paraId="27F154A8" w14:textId="53772F44" w:rsidR="00F43AAB" w:rsidRPr="00F51B45" w:rsidRDefault="00F43AAB" w:rsidP="00B35480">
      <w:pPr>
        <w:pStyle w:val="Bulletlist1"/>
        <w:numPr>
          <w:ilvl w:val="0"/>
          <w:numId w:val="15"/>
        </w:numPr>
      </w:pPr>
      <w:r w:rsidRPr="00F51B45">
        <w:rPr>
          <w:b/>
          <w:bCs/>
          <w:i/>
          <w:iCs/>
        </w:rPr>
        <w:t>Understandable</w:t>
      </w:r>
      <w:r w:rsidRPr="00F51B45">
        <w:t xml:space="preserve"> – a person can understand and use the information, e.g</w:t>
      </w:r>
      <w:r w:rsidR="002C3653" w:rsidRPr="00F51B45">
        <w:t>.</w:t>
      </w:r>
      <w:r w:rsidRPr="00F51B45">
        <w:t xml:space="preserve"> instructions are clear and simple</w:t>
      </w:r>
      <w:r w:rsidR="002C3653" w:rsidRPr="00F51B45">
        <w:t>;</w:t>
      </w:r>
    </w:p>
    <w:p w14:paraId="1D543116" w14:textId="0BD648B1" w:rsidR="00CE73DE" w:rsidRPr="00F51B45" w:rsidRDefault="00F43AAB" w:rsidP="00B35480">
      <w:pPr>
        <w:pStyle w:val="Bulletlist1"/>
        <w:numPr>
          <w:ilvl w:val="0"/>
          <w:numId w:val="15"/>
        </w:numPr>
      </w:pPr>
      <w:r w:rsidRPr="00F51B45">
        <w:rPr>
          <w:b/>
          <w:bCs/>
          <w:i/>
          <w:iCs/>
        </w:rPr>
        <w:t xml:space="preserve">Robust </w:t>
      </w:r>
      <w:r w:rsidRPr="00F51B45">
        <w:t xml:space="preserve">– the website works a range of different devices and with different assistive </w:t>
      </w:r>
      <w:r w:rsidRPr="00F51B45">
        <w:rPr>
          <w:noProof/>
        </w:rPr>
        <w:t>technologies</w:t>
      </w:r>
      <w:r w:rsidRPr="00F51B45">
        <w:t xml:space="preserve"> </w:t>
      </w:r>
      <w:r w:rsidRPr="00F51B45">
        <w:rPr>
          <w:noProof/>
        </w:rPr>
        <w:t>e.g</w:t>
      </w:r>
      <w:r w:rsidR="00D26122" w:rsidRPr="00F51B45">
        <w:rPr>
          <w:noProof/>
        </w:rPr>
        <w:t>.,</w:t>
      </w:r>
      <w:r w:rsidRPr="00F51B45">
        <w:t xml:space="preserve"> screen readers used by blind people.</w:t>
      </w:r>
      <w:r w:rsidRPr="00F51B45">
        <w:rPr>
          <w:rStyle w:val="FootnoteReference"/>
          <w:rFonts w:asciiTheme="minorHAnsi" w:hAnsiTheme="minorHAnsi"/>
        </w:rPr>
        <w:footnoteReference w:id="8"/>
      </w:r>
    </w:p>
    <w:p w14:paraId="1E5D1EBE" w14:textId="77777777" w:rsidR="002C3653" w:rsidRPr="00F51B45" w:rsidRDefault="00CE73DE" w:rsidP="00CE73DE">
      <w:pPr>
        <w:rPr>
          <w:rFonts w:asciiTheme="minorHAnsi" w:hAnsiTheme="minorHAnsi"/>
          <w:szCs w:val="24"/>
          <w:lang w:val="en-GB"/>
        </w:rPr>
      </w:pPr>
      <w:r w:rsidRPr="00F51B45">
        <w:rPr>
          <w:rFonts w:asciiTheme="minorHAnsi" w:hAnsiTheme="minorHAnsi"/>
          <w:szCs w:val="24"/>
          <w:lang w:val="en-GB"/>
        </w:rPr>
        <w:t xml:space="preserve">A key consideration is the </w:t>
      </w:r>
      <w:r w:rsidRPr="00F51B45">
        <w:rPr>
          <w:rFonts w:asciiTheme="minorHAnsi" w:hAnsiTheme="minorHAnsi"/>
          <w:bCs/>
          <w:szCs w:val="24"/>
          <w:lang w:val="en-GB"/>
        </w:rPr>
        <w:t>scope of websites</w:t>
      </w:r>
      <w:r w:rsidRPr="00F51B45">
        <w:rPr>
          <w:rFonts w:asciiTheme="minorHAnsi" w:hAnsiTheme="minorHAnsi"/>
          <w:szCs w:val="24"/>
          <w:lang w:val="en-GB"/>
        </w:rPr>
        <w:t xml:space="preserve"> to be covered by the web accessibility policy.  </w:t>
      </w:r>
      <w:r w:rsidRPr="00F51B45">
        <w:rPr>
          <w:rFonts w:asciiTheme="minorHAnsi" w:hAnsiTheme="minorHAnsi"/>
          <w:noProof/>
          <w:szCs w:val="24"/>
          <w:lang w:val="en-GB"/>
        </w:rPr>
        <w:t>This may</w:t>
      </w:r>
      <w:r w:rsidRPr="00F51B45">
        <w:rPr>
          <w:rFonts w:asciiTheme="minorHAnsi" w:hAnsiTheme="minorHAnsi"/>
          <w:szCs w:val="24"/>
          <w:lang w:val="en-GB"/>
        </w:rPr>
        <w:t xml:space="preserve"> include government and public sector websites in the first instance, followed by </w:t>
      </w:r>
      <w:r w:rsidRPr="00F51B45">
        <w:rPr>
          <w:rFonts w:asciiTheme="minorHAnsi" w:hAnsiTheme="minorHAnsi"/>
          <w:noProof/>
          <w:szCs w:val="24"/>
          <w:lang w:val="en-GB"/>
        </w:rPr>
        <w:t>the sectors</w:t>
      </w:r>
      <w:r w:rsidRPr="00F51B45">
        <w:rPr>
          <w:rFonts w:asciiTheme="minorHAnsi" w:hAnsiTheme="minorHAnsi"/>
          <w:szCs w:val="24"/>
          <w:lang w:val="en-GB"/>
        </w:rPr>
        <w:t xml:space="preserve"> of public interest such as banking, </w:t>
      </w:r>
      <w:r w:rsidRPr="00F51B45">
        <w:rPr>
          <w:rFonts w:asciiTheme="minorHAnsi" w:hAnsiTheme="minorHAnsi"/>
          <w:noProof/>
          <w:szCs w:val="24"/>
          <w:lang w:val="en-GB"/>
        </w:rPr>
        <w:t>e-commerce</w:t>
      </w:r>
      <w:r w:rsidRPr="00F51B45">
        <w:rPr>
          <w:rFonts w:asciiTheme="minorHAnsi" w:hAnsiTheme="minorHAnsi"/>
          <w:szCs w:val="24"/>
          <w:lang w:val="en-GB"/>
        </w:rPr>
        <w:t xml:space="preserve">, private health care </w:t>
      </w:r>
      <w:r w:rsidRPr="00F51B45">
        <w:rPr>
          <w:rFonts w:asciiTheme="minorHAnsi" w:hAnsiTheme="minorHAnsi"/>
          <w:noProof/>
          <w:szCs w:val="24"/>
          <w:lang w:val="en-GB"/>
        </w:rPr>
        <w:t>providers,</w:t>
      </w:r>
      <w:r w:rsidRPr="00F51B45">
        <w:rPr>
          <w:rFonts w:asciiTheme="minorHAnsi" w:hAnsiTheme="minorHAnsi"/>
          <w:szCs w:val="24"/>
          <w:lang w:val="en-GB"/>
        </w:rPr>
        <w:t xml:space="preserve"> etc. </w:t>
      </w:r>
    </w:p>
    <w:p w14:paraId="6178E150" w14:textId="5A23B406" w:rsidR="00CE73DE" w:rsidRPr="00F51B45" w:rsidRDefault="00CE73DE" w:rsidP="00CE73DE">
      <w:pPr>
        <w:rPr>
          <w:rFonts w:asciiTheme="minorHAnsi" w:hAnsiTheme="minorHAnsi"/>
          <w:lang w:val="en-GB"/>
        </w:rPr>
      </w:pPr>
      <w:r w:rsidRPr="00F51B45">
        <w:rPr>
          <w:rFonts w:asciiTheme="minorHAnsi" w:hAnsiTheme="minorHAnsi"/>
          <w:lang w:val="en-GB"/>
        </w:rPr>
        <w:t xml:space="preserve">Public procurement is a powerful </w:t>
      </w:r>
      <w:r w:rsidR="002C3653" w:rsidRPr="00F51B45">
        <w:rPr>
          <w:rFonts w:asciiTheme="minorHAnsi" w:hAnsiTheme="minorHAnsi"/>
          <w:lang w:val="en-GB"/>
        </w:rPr>
        <w:t>tool that can be used to encourage a market to produce</w:t>
      </w:r>
      <w:r w:rsidRPr="00F51B45">
        <w:rPr>
          <w:rFonts w:asciiTheme="minorHAnsi" w:hAnsiTheme="minorHAnsi"/>
          <w:lang w:val="en-GB"/>
        </w:rPr>
        <w:t xml:space="preserve"> accessible good</w:t>
      </w:r>
      <w:r w:rsidR="002C3653" w:rsidRPr="00F51B45">
        <w:rPr>
          <w:rFonts w:asciiTheme="minorHAnsi" w:hAnsiTheme="minorHAnsi"/>
          <w:lang w:val="en-GB"/>
        </w:rPr>
        <w:t>s</w:t>
      </w:r>
      <w:r w:rsidRPr="00F51B45">
        <w:rPr>
          <w:rFonts w:asciiTheme="minorHAnsi" w:hAnsiTheme="minorHAnsi"/>
          <w:lang w:val="en-GB"/>
        </w:rPr>
        <w:t xml:space="preserve"> and ser</w:t>
      </w:r>
      <w:r w:rsidR="002C3653" w:rsidRPr="00F51B45">
        <w:rPr>
          <w:rFonts w:asciiTheme="minorHAnsi" w:hAnsiTheme="minorHAnsi"/>
          <w:lang w:val="en-GB"/>
        </w:rPr>
        <w:t xml:space="preserve">vices and to include </w:t>
      </w:r>
      <w:r w:rsidRPr="00F51B45">
        <w:rPr>
          <w:rFonts w:asciiTheme="minorHAnsi" w:hAnsiTheme="minorHAnsi"/>
          <w:noProof/>
          <w:lang w:val="en-GB"/>
        </w:rPr>
        <w:t>minimu</w:t>
      </w:r>
      <w:r w:rsidR="002C3653" w:rsidRPr="00F51B45">
        <w:rPr>
          <w:rFonts w:asciiTheme="minorHAnsi" w:hAnsiTheme="minorHAnsi"/>
          <w:noProof/>
          <w:lang w:val="en-GB"/>
        </w:rPr>
        <w:t>m accessibility requirements</w:t>
      </w:r>
      <w:r w:rsidR="002C3653" w:rsidRPr="00F51B45">
        <w:rPr>
          <w:rFonts w:asciiTheme="minorHAnsi" w:hAnsiTheme="minorHAnsi"/>
          <w:lang w:val="en-GB"/>
        </w:rPr>
        <w:t xml:space="preserve"> in</w:t>
      </w:r>
      <w:r w:rsidRPr="00F51B45">
        <w:rPr>
          <w:rFonts w:asciiTheme="minorHAnsi" w:hAnsiTheme="minorHAnsi"/>
          <w:lang w:val="en-GB"/>
        </w:rPr>
        <w:t xml:space="preserve"> public tenders</w:t>
      </w:r>
      <w:r w:rsidR="002C3653" w:rsidRPr="00F51B45">
        <w:rPr>
          <w:rFonts w:asciiTheme="minorHAnsi" w:hAnsiTheme="minorHAnsi"/>
          <w:lang w:val="en-GB"/>
        </w:rPr>
        <w:t>.</w:t>
      </w:r>
      <w:r w:rsidRPr="00F51B45">
        <w:rPr>
          <w:rFonts w:asciiTheme="minorHAnsi" w:hAnsiTheme="minorHAnsi"/>
          <w:lang w:val="en-GB"/>
        </w:rPr>
        <w:t xml:space="preserve"> ICT good</w:t>
      </w:r>
      <w:r w:rsidR="002C3653" w:rsidRPr="00F51B45">
        <w:rPr>
          <w:rFonts w:asciiTheme="minorHAnsi" w:hAnsiTheme="minorHAnsi"/>
          <w:lang w:val="en-GB"/>
        </w:rPr>
        <w:t>s</w:t>
      </w:r>
      <w:r w:rsidRPr="00F51B45">
        <w:rPr>
          <w:rFonts w:asciiTheme="minorHAnsi" w:hAnsiTheme="minorHAnsi"/>
          <w:lang w:val="en-GB"/>
        </w:rPr>
        <w:t xml:space="preserve"> and services should also receive policy attention, along with the development of specific policies on accessibility.</w:t>
      </w:r>
      <w:r w:rsidRPr="00F51B45">
        <w:rPr>
          <w:rStyle w:val="FootnoteReference"/>
          <w:rFonts w:asciiTheme="minorHAnsi" w:hAnsiTheme="minorHAnsi"/>
        </w:rPr>
        <w:footnoteReference w:id="9"/>
      </w:r>
    </w:p>
    <w:p w14:paraId="3CFCE515" w14:textId="3122C325" w:rsidR="00CE73DE" w:rsidRPr="00F51B45" w:rsidRDefault="00CE73DE" w:rsidP="00CE73DE">
      <w:pPr>
        <w:rPr>
          <w:rFonts w:asciiTheme="minorHAnsi" w:hAnsiTheme="minorHAnsi"/>
          <w:lang w:val="en-GB"/>
        </w:rPr>
      </w:pPr>
      <w:r w:rsidRPr="00F51B45">
        <w:rPr>
          <w:rFonts w:asciiTheme="minorHAnsi" w:hAnsiTheme="minorHAnsi"/>
          <w:lang w:val="en-GB"/>
        </w:rPr>
        <w:t xml:space="preserve">The </w:t>
      </w:r>
      <w:hyperlink r:id="rId38" w:history="1">
        <w:r w:rsidR="002C3653" w:rsidRPr="00F51B45">
          <w:rPr>
            <w:rStyle w:val="Hyperlink"/>
            <w:rFonts w:asciiTheme="minorHAnsi" w:hAnsiTheme="minorHAnsi"/>
            <w:noProof/>
            <w:color w:val="0070C0"/>
            <w:szCs w:val="24"/>
            <w:lang w:val="en-US" w:eastAsia="ja-JP"/>
          </w:rPr>
          <w:t>Model ICT Accessibility</w:t>
        </w:r>
        <w:r w:rsidR="002C3653" w:rsidRPr="00F51B45">
          <w:rPr>
            <w:rStyle w:val="Hyperlink"/>
            <w:rFonts w:asciiTheme="minorHAnsi" w:hAnsiTheme="minorHAnsi"/>
            <w:noProof/>
            <w:color w:val="0070C0"/>
            <w:szCs w:val="24"/>
            <w:lang w:val="en-GB" w:eastAsia="ja-JP"/>
          </w:rPr>
          <w:t xml:space="preserve"> Policy Report</w:t>
        </w:r>
      </w:hyperlink>
      <w:r w:rsidR="002C3653" w:rsidRPr="00F51B45">
        <w:rPr>
          <w:rFonts w:asciiTheme="minorHAnsi" w:hAnsiTheme="minorHAnsi"/>
          <w:lang w:val="en-GB"/>
        </w:rPr>
        <w:t xml:space="preserve"> </w:t>
      </w:r>
      <w:r w:rsidRPr="00F51B45">
        <w:rPr>
          <w:rFonts w:asciiTheme="minorHAnsi" w:hAnsiTheme="minorHAnsi"/>
          <w:lang w:val="en-GB"/>
        </w:rPr>
        <w:t xml:space="preserve">contains guidance on incorporating measures to improve the accessibility of websites into existing, relevant policies.  It also contains a model policy document for countries that have not yet adopted a policy.  </w:t>
      </w:r>
    </w:p>
    <w:p w14:paraId="417C0B8E" w14:textId="62BC593B" w:rsidR="00F43AAB" w:rsidRPr="00F51B45" w:rsidRDefault="00F43AAB" w:rsidP="00F43AAB">
      <w:pPr>
        <w:rPr>
          <w:rFonts w:asciiTheme="minorHAnsi" w:hAnsiTheme="minorHAnsi"/>
          <w:lang w:val="en-GB"/>
        </w:rPr>
      </w:pPr>
      <w:r w:rsidRPr="00F51B45">
        <w:rPr>
          <w:rFonts w:asciiTheme="minorHAnsi" w:hAnsiTheme="minorHAnsi"/>
          <w:lang w:val="en-GB"/>
        </w:rPr>
        <w:t xml:space="preserve">The steps to developing and implementing the policy, be it a </w:t>
      </w:r>
      <w:r w:rsidR="00E9730A" w:rsidRPr="00F51B45">
        <w:rPr>
          <w:rFonts w:asciiTheme="minorHAnsi" w:hAnsiTheme="minorHAnsi"/>
          <w:lang w:val="en-GB"/>
        </w:rPr>
        <w:t>standalone</w:t>
      </w:r>
      <w:r w:rsidRPr="00F51B45">
        <w:rPr>
          <w:rFonts w:asciiTheme="minorHAnsi" w:hAnsiTheme="minorHAnsi"/>
          <w:lang w:val="en-GB"/>
        </w:rPr>
        <w:t xml:space="preserve"> policy or requirements integrated into an existing policy include</w:t>
      </w:r>
      <w:r w:rsidR="00BA6533" w:rsidRPr="00F51B45">
        <w:rPr>
          <w:rFonts w:asciiTheme="minorHAnsi" w:hAnsiTheme="minorHAnsi"/>
          <w:lang w:val="en-GB"/>
        </w:rPr>
        <w:t xml:space="preserve"> some key considerations are</w:t>
      </w:r>
      <w:r w:rsidRPr="00F51B45">
        <w:rPr>
          <w:rFonts w:asciiTheme="minorHAnsi" w:hAnsiTheme="minorHAnsi"/>
          <w:lang w:val="en-GB"/>
        </w:rPr>
        <w:t>:</w:t>
      </w:r>
    </w:p>
    <w:p w14:paraId="4ED412B6" w14:textId="5149A6A9" w:rsidR="00F43AAB" w:rsidRPr="00F51B45" w:rsidRDefault="00F43AAB" w:rsidP="00B35480">
      <w:pPr>
        <w:pStyle w:val="Bulletlist1"/>
        <w:numPr>
          <w:ilvl w:val="0"/>
          <w:numId w:val="16"/>
        </w:numPr>
      </w:pPr>
      <w:r w:rsidRPr="00F51B45">
        <w:rPr>
          <w:b/>
        </w:rPr>
        <w:t>Responsibility:</w:t>
      </w:r>
      <w:r w:rsidRPr="00F51B45">
        <w:t xml:space="preserve"> identifying the government agency responsible for implementing the policy, such as the national regulatory authorities, the agency in charge of e-government, ICT or customer services across the public sector</w:t>
      </w:r>
      <w:r w:rsidR="005C1B52" w:rsidRPr="00F51B45">
        <w:t>;</w:t>
      </w:r>
    </w:p>
    <w:p w14:paraId="38DEBEF0" w14:textId="118B8FC4" w:rsidR="00F43AAB" w:rsidRPr="00F51B45" w:rsidRDefault="00F43AAB" w:rsidP="00B35480">
      <w:pPr>
        <w:pStyle w:val="Bulletlist1"/>
        <w:numPr>
          <w:ilvl w:val="0"/>
          <w:numId w:val="16"/>
        </w:numPr>
      </w:pPr>
      <w:r w:rsidRPr="00F51B45">
        <w:rPr>
          <w:b/>
        </w:rPr>
        <w:t>Consultation:</w:t>
      </w:r>
      <w:r w:rsidRPr="00F51B45">
        <w:t xml:space="preserve"> making sure persons with disabilities as well as other stakeholders such as in country web developers and IT managers within the public sector, are consulted with during the policy’s development</w:t>
      </w:r>
      <w:r w:rsidR="005C1B52" w:rsidRPr="00F51B45">
        <w:t>;</w:t>
      </w:r>
    </w:p>
    <w:p w14:paraId="544FC977" w14:textId="32171B09" w:rsidR="00F43AAB" w:rsidRPr="00F51B45" w:rsidRDefault="00F43AAB" w:rsidP="00B35480">
      <w:pPr>
        <w:pStyle w:val="Bulletlist1"/>
        <w:numPr>
          <w:ilvl w:val="0"/>
          <w:numId w:val="16"/>
        </w:numPr>
      </w:pPr>
      <w:r w:rsidRPr="00F51B45">
        <w:rPr>
          <w:b/>
        </w:rPr>
        <w:t>Awareness raising:</w:t>
      </w:r>
      <w:r w:rsidRPr="00F51B45">
        <w:t xml:space="preserve"> ensuring that relevant actors know about the policy</w:t>
      </w:r>
      <w:r w:rsidR="005C1B52" w:rsidRPr="00F51B45">
        <w:t>;</w:t>
      </w:r>
    </w:p>
    <w:p w14:paraId="13F0B0A0" w14:textId="2396A2CD" w:rsidR="00F43AAB" w:rsidRPr="00F51B45" w:rsidRDefault="00F43AAB" w:rsidP="00B35480">
      <w:pPr>
        <w:pStyle w:val="Bulletlist1"/>
        <w:numPr>
          <w:ilvl w:val="0"/>
          <w:numId w:val="16"/>
        </w:numPr>
      </w:pPr>
      <w:r w:rsidRPr="00F51B45">
        <w:rPr>
          <w:b/>
        </w:rPr>
        <w:t>Setting clear goals through standards:</w:t>
      </w:r>
      <w:r w:rsidRPr="00F51B45">
        <w:t xml:space="preserve"> using and referencing the standards commonly accepted by policy makers, </w:t>
      </w:r>
      <w:r w:rsidRPr="00F51B45">
        <w:rPr>
          <w:noProof/>
        </w:rPr>
        <w:t>disabled</w:t>
      </w:r>
      <w:r w:rsidRPr="00F51B45">
        <w:t xml:space="preserve"> </w:t>
      </w:r>
      <w:r w:rsidRPr="00F51B45">
        <w:rPr>
          <w:noProof/>
        </w:rPr>
        <w:t>person</w:t>
      </w:r>
      <w:r w:rsidRPr="00F51B45">
        <w:t xml:space="preserve"> organisations and web developers to set clear goals within the policy</w:t>
      </w:r>
      <w:r w:rsidR="005C1B52" w:rsidRPr="00F51B45">
        <w:t>;</w:t>
      </w:r>
    </w:p>
    <w:p w14:paraId="13B4AE2A" w14:textId="104F5B55" w:rsidR="00F43AAB" w:rsidRPr="00F51B45" w:rsidRDefault="00F43AAB" w:rsidP="00B35480">
      <w:pPr>
        <w:pStyle w:val="Bulletlist1"/>
        <w:numPr>
          <w:ilvl w:val="0"/>
          <w:numId w:val="16"/>
        </w:numPr>
      </w:pPr>
      <w:r w:rsidRPr="00F51B45">
        <w:rPr>
          <w:b/>
        </w:rPr>
        <w:t>Building capacity:</w:t>
      </w:r>
      <w:r w:rsidRPr="00F51B45">
        <w:t xml:space="preserve"> providing training for relevant staff including IT personnel, staff responsible for publishing content to the website and procurement staff responsible for buying public websites</w:t>
      </w:r>
      <w:r w:rsidR="005C1B52" w:rsidRPr="00F51B45">
        <w:t>;</w:t>
      </w:r>
    </w:p>
    <w:p w14:paraId="158A320A" w14:textId="4F6F91C9" w:rsidR="00F43AAB" w:rsidRPr="00F51B45" w:rsidRDefault="00F43AAB" w:rsidP="00B35480">
      <w:pPr>
        <w:pStyle w:val="Bulletlist1"/>
        <w:numPr>
          <w:ilvl w:val="0"/>
          <w:numId w:val="16"/>
        </w:numPr>
      </w:pPr>
      <w:r w:rsidRPr="00F51B45">
        <w:rPr>
          <w:b/>
        </w:rPr>
        <w:t>Monitoring progress:</w:t>
      </w:r>
      <w:r w:rsidRPr="00F51B45">
        <w:t xml:space="preserve"> how to measure conformance and encourage compliance</w:t>
      </w:r>
      <w:r w:rsidR="005C1B52" w:rsidRPr="00F51B45">
        <w:t>.</w:t>
      </w:r>
    </w:p>
    <w:p w14:paraId="3ED83641" w14:textId="4B3AB118" w:rsidR="002201F7" w:rsidRPr="00F51B45" w:rsidRDefault="00F43AAB" w:rsidP="00B35480">
      <w:pPr>
        <w:pStyle w:val="Heading2"/>
        <w:numPr>
          <w:ilvl w:val="1"/>
          <w:numId w:val="20"/>
        </w:numPr>
        <w:ind w:left="709" w:hanging="709"/>
        <w:rPr>
          <w:rFonts w:asciiTheme="minorHAnsi" w:hAnsiTheme="minorHAnsi"/>
        </w:rPr>
      </w:pPr>
      <w:bookmarkStart w:id="52" w:name="_Toc466985986"/>
      <w:r w:rsidRPr="00F51B45">
        <w:rPr>
          <w:rFonts w:asciiTheme="minorHAnsi" w:hAnsiTheme="minorHAnsi"/>
        </w:rPr>
        <w:t>Trends, requirements and g</w:t>
      </w:r>
      <w:r w:rsidR="002F073C" w:rsidRPr="00F51B45">
        <w:rPr>
          <w:rFonts w:asciiTheme="minorHAnsi" w:hAnsiTheme="minorHAnsi"/>
        </w:rPr>
        <w:t>uidelines for Web accessibility</w:t>
      </w:r>
      <w:bookmarkEnd w:id="52"/>
    </w:p>
    <w:p w14:paraId="6D5830CC" w14:textId="33C19F3B" w:rsidR="00C40BC4" w:rsidRPr="00F51B45" w:rsidRDefault="001120E4" w:rsidP="002201F7">
      <w:pPr>
        <w:rPr>
          <w:rFonts w:asciiTheme="minorHAnsi" w:hAnsiTheme="minorHAnsi"/>
          <w:szCs w:val="24"/>
          <w:lang w:val="en-GB"/>
        </w:rPr>
      </w:pPr>
      <w:r w:rsidRPr="00F51B45">
        <w:rPr>
          <w:rFonts w:asciiTheme="minorHAnsi" w:hAnsiTheme="minorHAnsi"/>
          <w:szCs w:val="24"/>
          <w:lang w:val="en-GB"/>
        </w:rPr>
        <w:t xml:space="preserve">The web accessibility policy should </w:t>
      </w:r>
      <w:r w:rsidR="006437EF" w:rsidRPr="00F51B45">
        <w:rPr>
          <w:rFonts w:asciiTheme="minorHAnsi" w:hAnsiTheme="minorHAnsi"/>
          <w:szCs w:val="24"/>
          <w:lang w:val="en-GB"/>
        </w:rPr>
        <w:t xml:space="preserve">bear </w:t>
      </w:r>
      <w:r w:rsidRPr="00F51B45">
        <w:rPr>
          <w:rFonts w:asciiTheme="minorHAnsi" w:hAnsiTheme="minorHAnsi"/>
          <w:szCs w:val="24"/>
          <w:lang w:val="en-GB"/>
        </w:rPr>
        <w:t xml:space="preserve">reference </w:t>
      </w:r>
      <w:r w:rsidR="006437EF" w:rsidRPr="00F51B45">
        <w:rPr>
          <w:rFonts w:asciiTheme="minorHAnsi" w:hAnsiTheme="minorHAnsi"/>
          <w:szCs w:val="24"/>
          <w:lang w:val="en-GB"/>
        </w:rPr>
        <w:t xml:space="preserve">to </w:t>
      </w:r>
      <w:r w:rsidRPr="00F51B45">
        <w:rPr>
          <w:rFonts w:asciiTheme="minorHAnsi" w:hAnsiTheme="minorHAnsi"/>
          <w:szCs w:val="24"/>
          <w:lang w:val="en-GB"/>
        </w:rPr>
        <w:t xml:space="preserve">the </w:t>
      </w:r>
      <w:r w:rsidRPr="00F51B45">
        <w:rPr>
          <w:rFonts w:asciiTheme="minorHAnsi" w:hAnsiTheme="minorHAnsi"/>
          <w:bCs/>
          <w:szCs w:val="24"/>
          <w:lang w:val="en-GB"/>
        </w:rPr>
        <w:t>international standards</w:t>
      </w:r>
      <w:r w:rsidRPr="00F51B45">
        <w:rPr>
          <w:rFonts w:asciiTheme="minorHAnsi" w:hAnsiTheme="minorHAnsi"/>
          <w:szCs w:val="24"/>
          <w:lang w:val="en-GB"/>
        </w:rPr>
        <w:t xml:space="preserve"> for web accessibility, the W3C, </w:t>
      </w:r>
      <w:hyperlink r:id="rId39" w:history="1">
        <w:r w:rsidRPr="00F51B45">
          <w:rPr>
            <w:rStyle w:val="Hyperlink"/>
            <w:rFonts w:asciiTheme="minorHAnsi" w:hAnsiTheme="minorHAnsi"/>
            <w:szCs w:val="24"/>
            <w:lang w:val="en-GB"/>
          </w:rPr>
          <w:t>Web Content Accessibility Guidelines (WCAG) 2.0</w:t>
        </w:r>
      </w:hyperlink>
      <w:r w:rsidRPr="00F51B45">
        <w:rPr>
          <w:rFonts w:asciiTheme="minorHAnsi" w:hAnsiTheme="minorHAnsi"/>
          <w:szCs w:val="24"/>
          <w:lang w:val="en-GB"/>
        </w:rPr>
        <w:t xml:space="preserve">. </w:t>
      </w:r>
    </w:p>
    <w:p w14:paraId="0C2981C0" w14:textId="6B54F892" w:rsidR="001120E4" w:rsidRPr="00F51B45" w:rsidRDefault="001120E4" w:rsidP="002201F7">
      <w:pPr>
        <w:rPr>
          <w:rFonts w:asciiTheme="minorHAnsi" w:hAnsiTheme="minorHAnsi"/>
          <w:szCs w:val="24"/>
          <w:lang w:val="en-GB"/>
        </w:rPr>
      </w:pPr>
      <w:r w:rsidRPr="00F51B45">
        <w:rPr>
          <w:rFonts w:asciiTheme="minorHAnsi" w:hAnsiTheme="minorHAnsi"/>
          <w:noProof/>
          <w:szCs w:val="24"/>
          <w:lang w:val="en-GB"/>
        </w:rPr>
        <w:t xml:space="preserve">The web accessibility policies should: identify how </w:t>
      </w:r>
      <w:r w:rsidRPr="00F51B45">
        <w:rPr>
          <w:rFonts w:asciiTheme="minorHAnsi" w:hAnsiTheme="minorHAnsi"/>
          <w:bCs/>
          <w:noProof/>
          <w:szCs w:val="24"/>
          <w:lang w:val="en-GB"/>
        </w:rPr>
        <w:t>costs related to the upgrading of public sector websites will be financed</w:t>
      </w:r>
      <w:r w:rsidRPr="00F51B45">
        <w:rPr>
          <w:rFonts w:asciiTheme="minorHAnsi" w:hAnsiTheme="minorHAnsi"/>
          <w:noProof/>
          <w:szCs w:val="24"/>
          <w:lang w:val="en-GB"/>
        </w:rPr>
        <w:t xml:space="preserve"> (an example is through central funding related to ICT infrastructure by using the Universal Service Fund); include timelines for implementation, taking into account new website versus and consider updating existing websites, and have processes for monitoring compliance of the making of accessible websites within the scope of the policy using the international standards (WCAG 2.0) for new content, and processes for reporting these implantations; and be promoted and </w:t>
      </w:r>
      <w:r w:rsidRPr="00F51B45">
        <w:rPr>
          <w:rFonts w:asciiTheme="minorHAnsi" w:hAnsiTheme="minorHAnsi"/>
          <w:bCs/>
          <w:noProof/>
          <w:szCs w:val="24"/>
          <w:lang w:val="en-GB"/>
        </w:rPr>
        <w:t>awareness raised</w:t>
      </w:r>
      <w:r w:rsidRPr="00F51B45">
        <w:rPr>
          <w:rFonts w:asciiTheme="minorHAnsi" w:hAnsiTheme="minorHAnsi"/>
          <w:noProof/>
          <w:szCs w:val="24"/>
          <w:lang w:val="en-GB"/>
        </w:rPr>
        <w:t xml:space="preserve"> about its dispositions within the government, private and web industry sectors.</w:t>
      </w:r>
    </w:p>
    <w:p w14:paraId="35D0D99F" w14:textId="14C27222" w:rsidR="00C40BC4" w:rsidRPr="00F51B45" w:rsidRDefault="00C40BC4" w:rsidP="00E9730A">
      <w:pPr>
        <w:rPr>
          <w:rFonts w:asciiTheme="minorHAnsi" w:hAnsiTheme="minorHAnsi"/>
          <w:lang w:val="en-GB"/>
        </w:rPr>
      </w:pPr>
      <w:r w:rsidRPr="00F51B45">
        <w:rPr>
          <w:rFonts w:asciiTheme="minorHAnsi" w:hAnsiTheme="minorHAnsi"/>
          <w:lang w:val="en-GB"/>
        </w:rPr>
        <w:t xml:space="preserve">In </w:t>
      </w:r>
      <w:r w:rsidR="00E9730A" w:rsidRPr="00F51B45">
        <w:rPr>
          <w:rFonts w:asciiTheme="minorHAnsi" w:hAnsiTheme="minorHAnsi"/>
          <w:lang w:val="en-GB"/>
        </w:rPr>
        <w:t>Europe</w:t>
      </w:r>
      <w:r w:rsidRPr="00F51B45">
        <w:rPr>
          <w:rFonts w:asciiTheme="minorHAnsi" w:hAnsiTheme="minorHAnsi"/>
          <w:lang w:val="en-GB"/>
        </w:rPr>
        <w:t>,</w:t>
      </w:r>
      <w:r w:rsidR="00E9730A" w:rsidRPr="00F51B45">
        <w:rPr>
          <w:rFonts w:asciiTheme="minorHAnsi" w:hAnsiTheme="minorHAnsi"/>
          <w:lang w:val="en-GB"/>
        </w:rPr>
        <w:t xml:space="preserve"> a proposal for a Web Accessibility Directive is currently being finalised that will require </w:t>
      </w:r>
      <w:r w:rsidR="00D26122" w:rsidRPr="00F51B45">
        <w:rPr>
          <w:rFonts w:asciiTheme="minorHAnsi" w:hAnsiTheme="minorHAnsi"/>
          <w:lang w:val="en-GB"/>
        </w:rPr>
        <w:t xml:space="preserve">the </w:t>
      </w:r>
      <w:r w:rsidR="00E9730A" w:rsidRPr="00F51B45">
        <w:rPr>
          <w:rFonts w:asciiTheme="minorHAnsi" w:hAnsiTheme="minorHAnsi"/>
          <w:noProof/>
          <w:lang w:val="en-GB"/>
        </w:rPr>
        <w:t>Member States</w:t>
      </w:r>
      <w:r w:rsidR="00E9730A" w:rsidRPr="00F51B45">
        <w:rPr>
          <w:rFonts w:asciiTheme="minorHAnsi" w:hAnsiTheme="minorHAnsi"/>
          <w:lang w:val="en-GB"/>
        </w:rPr>
        <w:t xml:space="preserve"> to ensure that their public websites are accessible.</w:t>
      </w:r>
      <w:r w:rsidR="00E9730A" w:rsidRPr="00F51B45">
        <w:rPr>
          <w:rStyle w:val="FootnoteReference"/>
          <w:rFonts w:asciiTheme="minorHAnsi" w:hAnsiTheme="minorHAnsi"/>
        </w:rPr>
        <w:footnoteReference w:id="10"/>
      </w:r>
      <w:r w:rsidR="00E9730A" w:rsidRPr="00F51B45">
        <w:rPr>
          <w:rFonts w:asciiTheme="minorHAnsi" w:hAnsiTheme="minorHAnsi"/>
          <w:lang w:val="en-GB"/>
        </w:rPr>
        <w:t xml:space="preserve">  Another, more general Directive called the European Accessibility Act, </w:t>
      </w:r>
      <w:r w:rsidR="00E9730A" w:rsidRPr="00F51B45">
        <w:rPr>
          <w:rFonts w:asciiTheme="minorHAnsi" w:hAnsiTheme="minorHAnsi"/>
          <w:noProof/>
          <w:lang w:val="en-GB"/>
        </w:rPr>
        <w:t>was announced in</w:t>
      </w:r>
      <w:r w:rsidR="00E9730A" w:rsidRPr="00F51B45">
        <w:rPr>
          <w:rFonts w:asciiTheme="minorHAnsi" w:hAnsiTheme="minorHAnsi"/>
          <w:lang w:val="en-GB"/>
        </w:rPr>
        <w:t xml:space="preserve"> December 2015 that, when implemented, will extend the accessibility requirements to online services </w:t>
      </w:r>
      <w:r w:rsidRPr="00F51B45">
        <w:rPr>
          <w:rFonts w:asciiTheme="minorHAnsi" w:hAnsiTheme="minorHAnsi"/>
          <w:lang w:val="en-GB"/>
        </w:rPr>
        <w:t>of ‘public</w:t>
      </w:r>
      <w:r w:rsidR="00E9730A" w:rsidRPr="00F51B45">
        <w:rPr>
          <w:rFonts w:asciiTheme="minorHAnsi" w:hAnsiTheme="minorHAnsi"/>
          <w:lang w:val="en-GB"/>
        </w:rPr>
        <w:t xml:space="preserve"> interest’ such as </w:t>
      </w:r>
      <w:r w:rsidR="00A418D8" w:rsidRPr="00F51B45">
        <w:rPr>
          <w:rFonts w:asciiTheme="minorHAnsi" w:hAnsiTheme="minorHAnsi"/>
          <w:lang w:val="en-GB"/>
        </w:rPr>
        <w:t>online banking</w:t>
      </w:r>
      <w:r w:rsidR="00E9730A" w:rsidRPr="00F51B45">
        <w:rPr>
          <w:rFonts w:asciiTheme="minorHAnsi" w:hAnsiTheme="minorHAnsi"/>
          <w:lang w:val="en-GB"/>
        </w:rPr>
        <w:t xml:space="preserve"> and </w:t>
      </w:r>
      <w:r w:rsidR="00E9730A" w:rsidRPr="00F51B45">
        <w:rPr>
          <w:rFonts w:asciiTheme="minorHAnsi" w:hAnsiTheme="minorHAnsi"/>
          <w:noProof/>
          <w:lang w:val="en-GB"/>
        </w:rPr>
        <w:t>e</w:t>
      </w:r>
      <w:r w:rsidR="00D26122" w:rsidRPr="00F51B45">
        <w:rPr>
          <w:rFonts w:asciiTheme="minorHAnsi" w:hAnsiTheme="minorHAnsi"/>
          <w:noProof/>
          <w:lang w:val="en-GB"/>
        </w:rPr>
        <w:t>-</w:t>
      </w:r>
      <w:r w:rsidR="00E9730A" w:rsidRPr="00F51B45">
        <w:rPr>
          <w:rFonts w:asciiTheme="minorHAnsi" w:hAnsiTheme="minorHAnsi"/>
          <w:noProof/>
          <w:lang w:val="en-GB"/>
        </w:rPr>
        <w:t>commerce</w:t>
      </w:r>
      <w:r w:rsidR="00E9730A" w:rsidRPr="00F51B45">
        <w:rPr>
          <w:rFonts w:asciiTheme="minorHAnsi" w:hAnsiTheme="minorHAnsi"/>
          <w:lang w:val="en-GB"/>
        </w:rPr>
        <w:t>.</w:t>
      </w:r>
      <w:r w:rsidR="00E9730A" w:rsidRPr="00F51B45">
        <w:rPr>
          <w:rStyle w:val="FootnoteReference"/>
          <w:rFonts w:asciiTheme="minorHAnsi" w:hAnsiTheme="minorHAnsi"/>
        </w:rPr>
        <w:footnoteReference w:id="11"/>
      </w:r>
      <w:r w:rsidR="00E9730A" w:rsidRPr="00F51B45">
        <w:rPr>
          <w:rFonts w:asciiTheme="minorHAnsi" w:hAnsiTheme="minorHAnsi"/>
          <w:lang w:val="en-GB"/>
        </w:rPr>
        <w:t xml:space="preserve"> </w:t>
      </w:r>
    </w:p>
    <w:p w14:paraId="2E2F9E62" w14:textId="43795C7F" w:rsidR="00E9730A" w:rsidRPr="00F51B45" w:rsidRDefault="00E9730A" w:rsidP="00E9730A">
      <w:pPr>
        <w:rPr>
          <w:rFonts w:asciiTheme="minorHAnsi" w:hAnsiTheme="minorHAnsi"/>
          <w:lang w:val="en-GB"/>
        </w:rPr>
      </w:pPr>
      <w:r w:rsidRPr="00F51B45">
        <w:rPr>
          <w:rFonts w:asciiTheme="minorHAnsi" w:hAnsiTheme="minorHAnsi"/>
          <w:lang w:val="en-GB"/>
        </w:rPr>
        <w:t>In the USA</w:t>
      </w:r>
      <w:r w:rsidR="009C70F6" w:rsidRPr="00F51B45">
        <w:rPr>
          <w:rFonts w:asciiTheme="minorHAnsi" w:hAnsiTheme="minorHAnsi"/>
          <w:lang w:val="en-GB"/>
        </w:rPr>
        <w:t>, for instance</w:t>
      </w:r>
      <w:r w:rsidR="00A418D8" w:rsidRPr="00F51B45">
        <w:rPr>
          <w:rFonts w:asciiTheme="minorHAnsi" w:hAnsiTheme="minorHAnsi"/>
          <w:lang w:val="en-GB"/>
        </w:rPr>
        <w:t>, all</w:t>
      </w:r>
      <w:r w:rsidRPr="00F51B45">
        <w:rPr>
          <w:rFonts w:asciiTheme="minorHAnsi" w:hAnsiTheme="minorHAnsi"/>
          <w:lang w:val="en-GB"/>
        </w:rPr>
        <w:t xml:space="preserve"> federal authorities are required to include accessibility as </w:t>
      </w:r>
      <w:r w:rsidRPr="00F51B45">
        <w:rPr>
          <w:rFonts w:asciiTheme="minorHAnsi" w:hAnsiTheme="minorHAnsi"/>
          <w:noProof/>
          <w:lang w:val="en-GB"/>
        </w:rPr>
        <w:t>essential features</w:t>
      </w:r>
      <w:r w:rsidRPr="00F51B45">
        <w:rPr>
          <w:rFonts w:asciiTheme="minorHAnsi" w:hAnsiTheme="minorHAnsi"/>
          <w:lang w:val="en-GB"/>
        </w:rPr>
        <w:t xml:space="preserve"> of any ICT they procure, including websites.  These regulations, called Section 508 of the Rehabilitation Act 1973 have had a significant impact both the levels of accessibility of websites available to the public, but also the capacity of web development agencies to deliver accessible websites.</w:t>
      </w:r>
      <w:r w:rsidRPr="00F51B45">
        <w:rPr>
          <w:rStyle w:val="FootnoteReference"/>
          <w:rFonts w:asciiTheme="minorHAnsi" w:hAnsiTheme="minorHAnsi"/>
        </w:rPr>
        <w:footnoteReference w:id="12"/>
      </w:r>
      <w:r w:rsidR="002F073C" w:rsidRPr="00F51B45">
        <w:rPr>
          <w:rFonts w:asciiTheme="minorHAnsi" w:hAnsiTheme="minorHAnsi"/>
          <w:lang w:val="en-GB"/>
        </w:rPr>
        <w:t xml:space="preserve"> </w:t>
      </w:r>
    </w:p>
    <w:p w14:paraId="054F61F9" w14:textId="638341F1" w:rsidR="00F43AAB" w:rsidRPr="00F51B45" w:rsidRDefault="006437EF" w:rsidP="00F43AAB">
      <w:pPr>
        <w:rPr>
          <w:rFonts w:asciiTheme="minorHAnsi" w:hAnsiTheme="minorHAnsi"/>
          <w:lang w:val="en-GB"/>
        </w:rPr>
      </w:pPr>
      <w:r w:rsidRPr="00F51B45">
        <w:rPr>
          <w:rFonts w:asciiTheme="minorHAnsi" w:hAnsiTheme="minorHAnsi"/>
          <w:lang w:val="en-GB"/>
        </w:rPr>
        <w:t xml:space="preserve">For further reference on trends, requirements and guidelines for Web accessibility recognising ITU-T and W3C see </w:t>
      </w:r>
      <w:r w:rsidRPr="00F51B45">
        <w:rPr>
          <w:rFonts w:asciiTheme="minorHAnsi" w:hAnsiTheme="minorHAnsi"/>
          <w:b/>
          <w:lang w:val="en-GB"/>
        </w:rPr>
        <w:t>Annex 1.</w:t>
      </w:r>
    </w:p>
    <w:p w14:paraId="76AAD41A" w14:textId="15F31D89" w:rsidR="00C40BC4" w:rsidRPr="00F51B45" w:rsidRDefault="000C7FF0" w:rsidP="008B5928">
      <w:pPr>
        <w:pStyle w:val="Heading2"/>
        <w:numPr>
          <w:ilvl w:val="1"/>
          <w:numId w:val="20"/>
        </w:numPr>
        <w:ind w:left="709" w:hanging="709"/>
        <w:rPr>
          <w:rFonts w:asciiTheme="minorHAnsi" w:hAnsiTheme="minorHAnsi"/>
        </w:rPr>
      </w:pPr>
      <w:bookmarkStart w:id="53" w:name="_Toc466985987"/>
      <w:r w:rsidRPr="00F51B45">
        <w:rPr>
          <w:rFonts w:asciiTheme="minorHAnsi" w:hAnsiTheme="minorHAnsi"/>
        </w:rPr>
        <w:t>Ac</w:t>
      </w:r>
      <w:r w:rsidR="008B5928">
        <w:rPr>
          <w:rFonts w:asciiTheme="minorHAnsi" w:hAnsiTheme="minorHAnsi"/>
        </w:rPr>
        <w:t>cessible ICT p</w:t>
      </w:r>
      <w:r w:rsidR="002F073C" w:rsidRPr="00F51B45">
        <w:rPr>
          <w:rFonts w:asciiTheme="minorHAnsi" w:hAnsiTheme="minorHAnsi"/>
        </w:rPr>
        <w:t xml:space="preserve">ublic </w:t>
      </w:r>
      <w:r w:rsidR="008B5928">
        <w:rPr>
          <w:rFonts w:asciiTheme="minorHAnsi" w:hAnsiTheme="minorHAnsi"/>
        </w:rPr>
        <w:t>p</w:t>
      </w:r>
      <w:r w:rsidR="002F073C" w:rsidRPr="00F51B45">
        <w:rPr>
          <w:rFonts w:asciiTheme="minorHAnsi" w:hAnsiTheme="minorHAnsi"/>
        </w:rPr>
        <w:t>rocurement</w:t>
      </w:r>
      <w:bookmarkEnd w:id="53"/>
    </w:p>
    <w:p w14:paraId="46A8A58B" w14:textId="21DE4C54" w:rsidR="000C7FF0" w:rsidRPr="00F51B45" w:rsidRDefault="000C7FF0" w:rsidP="000F468D">
      <w:pPr>
        <w:rPr>
          <w:rFonts w:asciiTheme="minorHAnsi" w:hAnsiTheme="minorHAnsi"/>
          <w:lang w:val="en-GB"/>
        </w:rPr>
      </w:pPr>
      <w:r w:rsidRPr="00F51B45">
        <w:rPr>
          <w:rFonts w:asciiTheme="minorHAnsi" w:hAnsiTheme="minorHAnsi"/>
          <w:lang w:val="en-GB"/>
        </w:rPr>
        <w:t>Public procurement accounts for 10-15 per cent of the GDP of an economy on average.</w:t>
      </w:r>
      <w:r w:rsidRPr="00F51B45">
        <w:rPr>
          <w:rStyle w:val="FootnoteReference"/>
          <w:rFonts w:asciiTheme="minorHAnsi" w:hAnsiTheme="minorHAnsi" w:cs="Arial"/>
          <w:bCs/>
          <w:szCs w:val="21"/>
        </w:rPr>
        <w:footnoteReference w:id="13"/>
      </w:r>
    </w:p>
    <w:p w14:paraId="47A50AE6" w14:textId="0DE7F321" w:rsidR="009C70F6" w:rsidRPr="00F51B45" w:rsidRDefault="000C7FF0" w:rsidP="009C70F6">
      <w:pPr>
        <w:rPr>
          <w:rFonts w:asciiTheme="minorHAnsi" w:hAnsiTheme="minorHAnsi" w:cs="Arial"/>
          <w:szCs w:val="24"/>
          <w:lang w:val="en-GB"/>
        </w:rPr>
      </w:pPr>
      <w:r w:rsidRPr="00F51B45">
        <w:rPr>
          <w:rFonts w:asciiTheme="minorHAnsi" w:hAnsiTheme="minorHAnsi" w:cs="Arial"/>
          <w:szCs w:val="24"/>
          <w:lang w:val="en-GB"/>
        </w:rPr>
        <w:t xml:space="preserve">It is increasingly being used by </w:t>
      </w:r>
      <w:r w:rsidR="00D26122" w:rsidRPr="00F51B45">
        <w:rPr>
          <w:rFonts w:asciiTheme="minorHAnsi" w:hAnsiTheme="minorHAnsi" w:cs="Arial"/>
          <w:szCs w:val="24"/>
          <w:lang w:val="en-GB"/>
        </w:rPr>
        <w:t xml:space="preserve">the </w:t>
      </w:r>
      <w:r w:rsidRPr="00F51B45">
        <w:rPr>
          <w:rFonts w:asciiTheme="minorHAnsi" w:hAnsiTheme="minorHAnsi" w:cs="Arial"/>
          <w:noProof/>
          <w:szCs w:val="24"/>
          <w:lang w:val="en-GB"/>
        </w:rPr>
        <w:t>ITU Member States</w:t>
      </w:r>
      <w:r w:rsidRPr="00F51B45">
        <w:rPr>
          <w:rFonts w:asciiTheme="minorHAnsi" w:hAnsiTheme="minorHAnsi" w:cs="Arial"/>
          <w:szCs w:val="24"/>
          <w:lang w:val="en-GB"/>
        </w:rPr>
        <w:t xml:space="preserve"> as a strategic tool to achieve various economic and social goals. </w:t>
      </w:r>
      <w:r w:rsidR="009B4220" w:rsidRPr="00F51B45">
        <w:rPr>
          <w:rFonts w:asciiTheme="minorHAnsi" w:hAnsiTheme="minorHAnsi"/>
          <w:szCs w:val="24"/>
          <w:lang w:val="en-US"/>
        </w:rPr>
        <w:t xml:space="preserve">The </w:t>
      </w:r>
      <w:r w:rsidR="009B4220" w:rsidRPr="00F51B45">
        <w:rPr>
          <w:rFonts w:asciiTheme="minorHAnsi" w:hAnsiTheme="minorHAnsi"/>
          <w:noProof/>
          <w:szCs w:val="24"/>
          <w:lang w:val="en-US"/>
        </w:rPr>
        <w:t>p</w:t>
      </w:r>
      <w:r w:rsidR="009B4220" w:rsidRPr="00F51B45">
        <w:rPr>
          <w:rFonts w:asciiTheme="minorHAnsi" w:hAnsiTheme="minorHAnsi"/>
          <w:szCs w:val="24"/>
          <w:lang w:val="en-US"/>
        </w:rPr>
        <w:t xml:space="preserve">olicy on public procurement has a </w:t>
      </w:r>
      <w:r w:rsidR="009B4220" w:rsidRPr="00F51B45">
        <w:rPr>
          <w:rFonts w:asciiTheme="minorHAnsi" w:hAnsiTheme="minorHAnsi"/>
          <w:noProof/>
          <w:szCs w:val="24"/>
          <w:lang w:val="en-US"/>
        </w:rPr>
        <w:t>significant</w:t>
      </w:r>
      <w:r w:rsidR="009B4220" w:rsidRPr="00F51B45">
        <w:rPr>
          <w:rFonts w:asciiTheme="minorHAnsi" w:hAnsiTheme="minorHAnsi"/>
          <w:szCs w:val="24"/>
          <w:lang w:val="en-US"/>
        </w:rPr>
        <w:t xml:space="preserve"> impact on the creation of accessible ICTs on the global market and </w:t>
      </w:r>
      <w:r w:rsidR="009B4220" w:rsidRPr="00F51B45">
        <w:rPr>
          <w:rFonts w:asciiTheme="minorHAnsi" w:hAnsiTheme="minorHAnsi"/>
          <w:noProof/>
          <w:szCs w:val="24"/>
          <w:lang w:val="en-US"/>
        </w:rPr>
        <w:t>is seen</w:t>
      </w:r>
      <w:r w:rsidR="009B4220" w:rsidRPr="00F51B45">
        <w:rPr>
          <w:rFonts w:asciiTheme="minorHAnsi" w:hAnsiTheme="minorHAnsi"/>
          <w:szCs w:val="24"/>
          <w:lang w:val="en-US"/>
        </w:rPr>
        <w:t xml:space="preserve"> as a solution.  </w:t>
      </w:r>
      <w:r w:rsidR="009B4220" w:rsidRPr="00F51B45">
        <w:rPr>
          <w:rFonts w:asciiTheme="minorHAnsi" w:hAnsiTheme="minorHAnsi" w:cstheme="minorHAnsi"/>
          <w:szCs w:val="24"/>
          <w:lang w:val="en-US"/>
        </w:rPr>
        <w:t xml:space="preserve">The </w:t>
      </w:r>
      <w:hyperlink r:id="rId40" w:history="1">
        <w:r w:rsidR="009A2B7A" w:rsidRPr="00341A7E">
          <w:rPr>
            <w:rStyle w:val="Hyperlink"/>
            <w:rFonts w:asciiTheme="minorHAnsi" w:hAnsiTheme="minorHAnsi"/>
            <w:szCs w:val="24"/>
            <w:lang w:val="en-GB"/>
          </w:rPr>
          <w:t>United Nations Convention on the Rights of Persons with Disabilities</w:t>
        </w:r>
      </w:hyperlink>
      <w:r w:rsidR="009B4220" w:rsidRPr="00F51B45">
        <w:rPr>
          <w:rFonts w:asciiTheme="minorHAnsi" w:hAnsiTheme="minorHAnsi" w:cstheme="minorHAnsi"/>
          <w:szCs w:val="24"/>
          <w:lang w:val="en-US"/>
        </w:rPr>
        <w:t xml:space="preserve"> states that State </w:t>
      </w:r>
      <w:r w:rsidR="00D26122" w:rsidRPr="00F51B45">
        <w:rPr>
          <w:rFonts w:asciiTheme="minorHAnsi" w:hAnsiTheme="minorHAnsi" w:cstheme="minorHAnsi"/>
          <w:noProof/>
          <w:szCs w:val="24"/>
          <w:lang w:val="en-US"/>
        </w:rPr>
        <w:t>P</w:t>
      </w:r>
      <w:r w:rsidR="009B4220" w:rsidRPr="00F51B45">
        <w:rPr>
          <w:rFonts w:asciiTheme="minorHAnsi" w:hAnsiTheme="minorHAnsi" w:cstheme="minorHAnsi"/>
          <w:noProof/>
          <w:szCs w:val="24"/>
          <w:lang w:val="en-US"/>
        </w:rPr>
        <w:t>arties</w:t>
      </w:r>
      <w:r w:rsidR="009B4220" w:rsidRPr="00F51B45">
        <w:rPr>
          <w:rFonts w:asciiTheme="minorHAnsi" w:hAnsiTheme="minorHAnsi" w:cstheme="minorHAnsi"/>
          <w:szCs w:val="24"/>
          <w:lang w:val="en-US"/>
        </w:rPr>
        <w:t xml:space="preserve"> must ensure “their public procurement procedures incorporate accessibility requirements (paragraph </w:t>
      </w:r>
      <w:r w:rsidR="009B4220" w:rsidRPr="00F51B45">
        <w:rPr>
          <w:rFonts w:asciiTheme="minorHAnsi" w:hAnsiTheme="minorHAnsi" w:cstheme="minorHAnsi"/>
          <w:noProof/>
          <w:szCs w:val="24"/>
          <w:lang w:val="en-US"/>
        </w:rPr>
        <w:t>32).</w:t>
      </w:r>
    </w:p>
    <w:p w14:paraId="09E0929C" w14:textId="3DB88F86" w:rsidR="009C70F6" w:rsidRPr="00F51B45" w:rsidRDefault="009C70F6" w:rsidP="009C70F6">
      <w:pPr>
        <w:rPr>
          <w:rFonts w:asciiTheme="minorHAnsi" w:hAnsiTheme="minorHAnsi" w:cstheme="minorHAnsi"/>
          <w:szCs w:val="24"/>
          <w:lang w:val="en-GB"/>
        </w:rPr>
      </w:pPr>
      <w:r w:rsidRPr="00F51B45">
        <w:rPr>
          <w:rFonts w:asciiTheme="minorHAnsi" w:hAnsiTheme="minorHAnsi" w:cstheme="minorHAnsi"/>
          <w:szCs w:val="24"/>
          <w:lang w:val="en-GB"/>
        </w:rPr>
        <w:t xml:space="preserve">The USA has developed technical standards on accessible ICTs and has enacted legislation that requires their use by all Federal agencies in the procurement of ICTs.  Section 508 of the 1973 Rehabilitation </w:t>
      </w:r>
      <w:r w:rsidRPr="00F51B45">
        <w:rPr>
          <w:rFonts w:asciiTheme="minorHAnsi" w:hAnsiTheme="minorHAnsi" w:cstheme="minorHAnsi"/>
          <w:noProof/>
          <w:szCs w:val="24"/>
          <w:lang w:val="en-GB"/>
        </w:rPr>
        <w:t>Act are</w:t>
      </w:r>
      <w:r w:rsidRPr="00F51B45">
        <w:rPr>
          <w:rFonts w:asciiTheme="minorHAnsi" w:hAnsiTheme="minorHAnsi" w:cstheme="minorHAnsi"/>
          <w:szCs w:val="24"/>
          <w:lang w:val="en-GB"/>
        </w:rPr>
        <w:t xml:space="preserve"> a set of enforceable ICT accessibility standards that Federal agencies must </w:t>
      </w:r>
      <w:r w:rsidRPr="00F51B45">
        <w:rPr>
          <w:rFonts w:asciiTheme="minorHAnsi" w:hAnsiTheme="minorHAnsi" w:cstheme="minorHAnsi"/>
          <w:noProof/>
          <w:szCs w:val="24"/>
          <w:lang w:val="en-GB"/>
        </w:rPr>
        <w:t>incorporate as</w:t>
      </w:r>
      <w:r w:rsidRPr="00F51B45">
        <w:rPr>
          <w:rFonts w:asciiTheme="minorHAnsi" w:hAnsiTheme="minorHAnsi" w:cstheme="minorHAnsi"/>
          <w:szCs w:val="24"/>
          <w:lang w:val="en-GB"/>
        </w:rPr>
        <w:t xml:space="preserve"> a mandatory set of requirement (or technical specification) that suppliers must meet in the procurement of ICTs.  Developed by the US Access Board that </w:t>
      </w:r>
      <w:r w:rsidRPr="00F51B45">
        <w:rPr>
          <w:rFonts w:asciiTheme="minorHAnsi" w:hAnsiTheme="minorHAnsi" w:cstheme="minorHAnsi"/>
          <w:noProof/>
          <w:szCs w:val="24"/>
          <w:lang w:val="en-GB"/>
        </w:rPr>
        <w:t>were embedded</w:t>
      </w:r>
      <w:r w:rsidRPr="00F51B45">
        <w:rPr>
          <w:rFonts w:asciiTheme="minorHAnsi" w:hAnsiTheme="minorHAnsi" w:cstheme="minorHAnsi"/>
          <w:szCs w:val="24"/>
          <w:lang w:val="en-GB"/>
        </w:rPr>
        <w:t xml:space="preserve"> into federal procurement regulations in 2001.</w:t>
      </w:r>
      <w:r w:rsidRPr="00F51B45">
        <w:rPr>
          <w:rStyle w:val="FootnoteReference"/>
          <w:rFonts w:asciiTheme="minorHAnsi" w:hAnsiTheme="minorHAnsi" w:cstheme="minorHAnsi"/>
          <w:szCs w:val="21"/>
        </w:rPr>
        <w:footnoteReference w:id="14"/>
      </w:r>
    </w:p>
    <w:p w14:paraId="3A6BCA65" w14:textId="4BDB78DD" w:rsidR="009C70F6" w:rsidRPr="00F51B45" w:rsidRDefault="009C70F6" w:rsidP="009A2B7A">
      <w:pPr>
        <w:rPr>
          <w:rFonts w:asciiTheme="minorHAnsi" w:hAnsiTheme="minorHAnsi" w:cstheme="minorHAnsi"/>
          <w:szCs w:val="24"/>
          <w:lang w:val="en-GB"/>
        </w:rPr>
      </w:pPr>
      <w:r w:rsidRPr="00F51B45">
        <w:rPr>
          <w:rFonts w:asciiTheme="minorHAnsi" w:hAnsiTheme="minorHAnsi" w:cstheme="minorHAnsi"/>
          <w:szCs w:val="24"/>
          <w:lang w:val="en-GB"/>
        </w:rPr>
        <w:t>The first ever European standards on accessible ICTs EN 301 549 “Accessibility requirements suitable for public procurement of ICT products and services in Europe” was published in March 2014.</w:t>
      </w:r>
      <w:r w:rsidRPr="00F51B45">
        <w:rPr>
          <w:rStyle w:val="FootnoteReference"/>
          <w:rFonts w:asciiTheme="minorHAnsi" w:hAnsiTheme="minorHAnsi" w:cstheme="minorHAnsi"/>
          <w:sz w:val="24"/>
          <w:szCs w:val="24"/>
        </w:rPr>
        <w:footnoteReference w:id="15"/>
      </w:r>
      <w:r w:rsidRPr="00F51B45">
        <w:rPr>
          <w:rFonts w:asciiTheme="minorHAnsi" w:hAnsiTheme="minorHAnsi" w:cstheme="minorHAnsi"/>
          <w:szCs w:val="24"/>
          <w:lang w:val="en-GB"/>
        </w:rPr>
        <w:t xml:space="preserve"> </w:t>
      </w:r>
      <w:r w:rsidRPr="00F51B45">
        <w:rPr>
          <w:rFonts w:asciiTheme="minorHAnsi" w:hAnsiTheme="minorHAnsi" w:cstheme="minorHAnsi"/>
          <w:noProof/>
          <w:szCs w:val="24"/>
          <w:lang w:val="en-GB"/>
        </w:rPr>
        <w:t>This standard was developed by the European Standards Bodies</w:t>
      </w:r>
      <w:r w:rsidRPr="00F51B45">
        <w:rPr>
          <w:rFonts w:asciiTheme="minorHAnsi" w:hAnsiTheme="minorHAnsi" w:cstheme="minorHAnsi"/>
          <w:szCs w:val="24"/>
          <w:lang w:val="en-GB"/>
        </w:rPr>
        <w:t xml:space="preserve"> following a request (technically a mandate) by the European Commission.</w:t>
      </w:r>
      <w:r w:rsidRPr="00F51B45">
        <w:rPr>
          <w:rStyle w:val="FootnoteReference"/>
          <w:rFonts w:asciiTheme="minorHAnsi" w:hAnsiTheme="minorHAnsi" w:cstheme="minorHAnsi"/>
          <w:szCs w:val="21"/>
        </w:rPr>
        <w:footnoteReference w:id="16"/>
      </w:r>
      <w:r w:rsidRPr="00F51B45">
        <w:rPr>
          <w:rFonts w:asciiTheme="minorHAnsi" w:hAnsiTheme="minorHAnsi" w:cstheme="minorHAnsi"/>
          <w:sz w:val="21"/>
          <w:szCs w:val="21"/>
          <w:lang w:val="en-GB"/>
        </w:rPr>
        <w:t xml:space="preserve"> </w:t>
      </w:r>
      <w:r w:rsidRPr="00F51B45">
        <w:rPr>
          <w:rFonts w:asciiTheme="minorHAnsi" w:hAnsiTheme="minorHAnsi" w:cstheme="minorHAnsi"/>
          <w:szCs w:val="24"/>
          <w:lang w:val="en-GB"/>
        </w:rPr>
        <w:t xml:space="preserve"> The accessibility requirements contained in EN 301 549 have been harmonised to match as closely as possible those contained in the Section 508 standards.</w:t>
      </w:r>
      <w:r w:rsidRPr="00F51B45">
        <w:rPr>
          <w:rStyle w:val="FootnoteReference"/>
          <w:rFonts w:asciiTheme="minorHAnsi" w:hAnsiTheme="minorHAnsi" w:cstheme="minorHAnsi"/>
          <w:szCs w:val="21"/>
        </w:rPr>
        <w:footnoteReference w:id="17"/>
      </w:r>
    </w:p>
    <w:p w14:paraId="01821511" w14:textId="7245FA7A" w:rsidR="000C7FF0" w:rsidRPr="00F51B45" w:rsidRDefault="000C7FF0" w:rsidP="009A2B7A">
      <w:pPr>
        <w:rPr>
          <w:rFonts w:asciiTheme="minorHAnsi" w:hAnsiTheme="minorHAnsi" w:cs="Arial"/>
          <w:szCs w:val="24"/>
          <w:lang w:val="en-GB"/>
        </w:rPr>
      </w:pPr>
      <w:r w:rsidRPr="00F51B45">
        <w:rPr>
          <w:rFonts w:asciiTheme="minorHAnsi" w:hAnsiTheme="minorHAnsi" w:cs="Arial"/>
          <w:szCs w:val="24"/>
          <w:lang w:val="en-GB"/>
        </w:rPr>
        <w:t xml:space="preserve">According to the </w:t>
      </w:r>
      <w:hyperlink r:id="rId41" w:history="1">
        <w:r w:rsidR="00774EB7" w:rsidRPr="00F51B45">
          <w:rPr>
            <w:rStyle w:val="Hyperlink"/>
            <w:rFonts w:asciiTheme="minorHAnsi" w:hAnsiTheme="minorHAnsi"/>
            <w:noProof/>
            <w:color w:val="0070C0"/>
            <w:szCs w:val="24"/>
            <w:lang w:val="en-US" w:eastAsia="ja-JP"/>
          </w:rPr>
          <w:t>Model ICT Accessibility</w:t>
        </w:r>
        <w:r w:rsidR="00774EB7" w:rsidRPr="00F51B45">
          <w:rPr>
            <w:rStyle w:val="Hyperlink"/>
            <w:rFonts w:asciiTheme="minorHAnsi" w:hAnsiTheme="minorHAnsi"/>
            <w:noProof/>
            <w:color w:val="0070C0"/>
            <w:szCs w:val="24"/>
            <w:lang w:val="en-GB" w:eastAsia="ja-JP"/>
          </w:rPr>
          <w:t xml:space="preserve"> Policy Report</w:t>
        </w:r>
      </w:hyperlink>
      <w:r w:rsidRPr="00F51B45">
        <w:rPr>
          <w:rFonts w:asciiTheme="minorHAnsi" w:hAnsiTheme="minorHAnsi" w:cs="Arial"/>
          <w:szCs w:val="24"/>
          <w:lang w:val="en-GB"/>
        </w:rPr>
        <w:t xml:space="preserve"> </w:t>
      </w:r>
      <w:r w:rsidRPr="00F51B45">
        <w:rPr>
          <w:rFonts w:asciiTheme="minorHAnsi" w:hAnsiTheme="minorHAnsi" w:cs="Arial"/>
          <w:bCs/>
          <w:szCs w:val="24"/>
          <w:lang w:val="en-GB"/>
        </w:rPr>
        <w:t>public procurement policies</w:t>
      </w:r>
      <w:r w:rsidRPr="00F51B45">
        <w:rPr>
          <w:rFonts w:asciiTheme="minorHAnsi" w:hAnsiTheme="minorHAnsi" w:cs="Arial"/>
          <w:szCs w:val="24"/>
          <w:lang w:val="en-GB"/>
        </w:rPr>
        <w:t xml:space="preserve"> that require public agencies to procure accessible information communication technology (ICT) equipment and services </w:t>
      </w:r>
      <w:r w:rsidRPr="00F51B45">
        <w:rPr>
          <w:rFonts w:asciiTheme="minorHAnsi" w:hAnsiTheme="minorHAnsi" w:cs="Arial"/>
          <w:bCs/>
          <w:szCs w:val="24"/>
          <w:lang w:val="en-GB"/>
        </w:rPr>
        <w:t>serve two key goals</w:t>
      </w:r>
      <w:r w:rsidRPr="00F51B45">
        <w:rPr>
          <w:rFonts w:asciiTheme="minorHAnsi" w:hAnsiTheme="minorHAnsi" w:cs="Arial"/>
          <w:szCs w:val="24"/>
          <w:lang w:val="en-GB"/>
        </w:rPr>
        <w:t>:</w:t>
      </w:r>
    </w:p>
    <w:p w14:paraId="766ECDFE" w14:textId="77777777" w:rsidR="000C7FF0" w:rsidRPr="00F51B45" w:rsidRDefault="000C7FF0" w:rsidP="00B35480">
      <w:pPr>
        <w:pStyle w:val="Bulletlist1"/>
        <w:numPr>
          <w:ilvl w:val="0"/>
          <w:numId w:val="17"/>
        </w:numPr>
      </w:pPr>
      <w:r w:rsidRPr="00F51B45">
        <w:t xml:space="preserve">Firstly, by procuring the most accessible ICT equipment and services, government bodies can provide an accessible work environment for its employees and accessible public services for its citizens. </w:t>
      </w:r>
    </w:p>
    <w:p w14:paraId="390405B4" w14:textId="77777777" w:rsidR="000F468D" w:rsidRPr="00F51B45" w:rsidRDefault="000C7FF0" w:rsidP="00B35480">
      <w:pPr>
        <w:pStyle w:val="Bulletlist1"/>
        <w:numPr>
          <w:ilvl w:val="0"/>
          <w:numId w:val="17"/>
        </w:numPr>
        <w:rPr>
          <w:b/>
          <w:bCs/>
          <w:lang w:val="en-GB"/>
        </w:rPr>
      </w:pPr>
      <w:r w:rsidRPr="00F51B45">
        <w:t xml:space="preserve">Secondly, the public procurement of accessible ICTs creates a market for accessible ICTs. Manufacturers and service providers are incentivized to produce accessible ICTs and suppliers to </w:t>
      </w:r>
      <w:r w:rsidRPr="00F51B45">
        <w:rPr>
          <w:noProof/>
        </w:rPr>
        <w:t>stock accessible</w:t>
      </w:r>
      <w:r w:rsidRPr="00F51B45">
        <w:t xml:space="preserve"> ICTs. </w:t>
      </w:r>
      <w:r w:rsidR="00D26122" w:rsidRPr="00F51B45">
        <w:rPr>
          <w:lang w:val="en-GB"/>
        </w:rPr>
        <w:t xml:space="preserve">It </w:t>
      </w:r>
      <w:r w:rsidRPr="00F51B45">
        <w:rPr>
          <w:noProof/>
          <w:lang w:val="en-GB"/>
        </w:rPr>
        <w:t>generates</w:t>
      </w:r>
      <w:r w:rsidRPr="00F51B45">
        <w:rPr>
          <w:lang w:val="en-GB"/>
        </w:rPr>
        <w:t xml:space="preserve"> greater </w:t>
      </w:r>
      <w:r w:rsidRPr="00F51B45">
        <w:rPr>
          <w:noProof/>
          <w:lang w:val="en-GB"/>
        </w:rPr>
        <w:t>competition</w:t>
      </w:r>
      <w:r w:rsidRPr="00F51B45">
        <w:rPr>
          <w:lang w:val="en-GB"/>
        </w:rPr>
        <w:t xml:space="preserve"> drives down costs and promotes a greater availability of accessible ICT products and services in the marketplace.</w:t>
      </w:r>
    </w:p>
    <w:p w14:paraId="4FCD8A36" w14:textId="6A5BA653" w:rsidR="000C7FF0" w:rsidRPr="00F51B45" w:rsidRDefault="000C7FF0" w:rsidP="000F468D">
      <w:pPr>
        <w:rPr>
          <w:rFonts w:asciiTheme="minorHAnsi" w:hAnsiTheme="minorHAnsi"/>
          <w:b/>
          <w:bCs/>
          <w:lang w:val="en-GB"/>
        </w:rPr>
      </w:pPr>
      <w:r w:rsidRPr="00F51B45">
        <w:rPr>
          <w:rFonts w:asciiTheme="minorHAnsi" w:hAnsiTheme="minorHAnsi"/>
          <w:b/>
          <w:bCs/>
          <w:lang w:val="en-GB"/>
        </w:rPr>
        <w:t>Accessible ICT policies and practices for public procurement result in:</w:t>
      </w:r>
    </w:p>
    <w:p w14:paraId="1B3C0F56" w14:textId="77777777" w:rsidR="000C7FF0" w:rsidRPr="00F51B45" w:rsidRDefault="000C7FF0" w:rsidP="00B35480">
      <w:pPr>
        <w:pStyle w:val="Bulletlist1"/>
        <w:numPr>
          <w:ilvl w:val="0"/>
          <w:numId w:val="17"/>
        </w:numPr>
      </w:pPr>
      <w:r w:rsidRPr="00F51B45">
        <w:t xml:space="preserve">Improving the lives of persons with disabilities through ensuring public bodies utilize accessible ICTs in the delivery of public services; </w:t>
      </w:r>
    </w:p>
    <w:p w14:paraId="6A252849" w14:textId="77777777" w:rsidR="000C7FF0" w:rsidRPr="00F51B45" w:rsidRDefault="000C7FF0" w:rsidP="00B35480">
      <w:pPr>
        <w:pStyle w:val="Bulletlist1"/>
        <w:numPr>
          <w:ilvl w:val="0"/>
          <w:numId w:val="17"/>
        </w:numPr>
      </w:pPr>
      <w:r w:rsidRPr="00F51B45">
        <w:t>Providing ICT systems and services to the public that are usable and accessible by the widest range of people possible;</w:t>
      </w:r>
    </w:p>
    <w:p w14:paraId="2E8774C1" w14:textId="77777777" w:rsidR="000C7FF0" w:rsidRPr="00F51B45" w:rsidRDefault="000C7FF0" w:rsidP="00B35480">
      <w:pPr>
        <w:pStyle w:val="Bulletlist1"/>
        <w:numPr>
          <w:ilvl w:val="0"/>
          <w:numId w:val="17"/>
        </w:numPr>
      </w:pPr>
      <w:r w:rsidRPr="00F51B45">
        <w:t xml:space="preserve">Creating an accessible employment environment within the public sector; </w:t>
      </w:r>
    </w:p>
    <w:p w14:paraId="1D96C9BC" w14:textId="7966A66D" w:rsidR="000C7FF0" w:rsidRPr="00F51B45" w:rsidRDefault="000C7FF0" w:rsidP="00B35480">
      <w:pPr>
        <w:pStyle w:val="Bulletlist1"/>
        <w:numPr>
          <w:ilvl w:val="0"/>
          <w:numId w:val="17"/>
        </w:numPr>
      </w:pPr>
      <w:r w:rsidRPr="00F51B45">
        <w:t xml:space="preserve">Increasing market demand for accessibility features in ICT products and services by leveraging the purchasing power of the government; </w:t>
      </w:r>
    </w:p>
    <w:p w14:paraId="3CC5FEEC" w14:textId="7A75E45C" w:rsidR="000C7FF0" w:rsidRPr="00F51B45" w:rsidRDefault="000C7FF0" w:rsidP="00B35480">
      <w:pPr>
        <w:pStyle w:val="Bulletlist1"/>
        <w:numPr>
          <w:ilvl w:val="0"/>
          <w:numId w:val="17"/>
        </w:numPr>
      </w:pPr>
      <w:r w:rsidRPr="00F51B45">
        <w:t>Encouraging industry competition to design, develop and provide more accessible mainstream ICT solutions and, thus, increase the market supply for accessible solutions; and</w:t>
      </w:r>
      <w:r w:rsidR="00FD2C66">
        <w:t>,</w:t>
      </w:r>
      <w:r w:rsidRPr="00F51B45">
        <w:t xml:space="preserve"> </w:t>
      </w:r>
    </w:p>
    <w:p w14:paraId="12D18478" w14:textId="77777777" w:rsidR="000C7FF0" w:rsidRPr="00F51B45" w:rsidRDefault="000C7FF0" w:rsidP="00B35480">
      <w:pPr>
        <w:pStyle w:val="Bulletlist1"/>
        <w:numPr>
          <w:ilvl w:val="0"/>
          <w:numId w:val="17"/>
        </w:numPr>
        <w:rPr>
          <w:rFonts w:cs="Arial"/>
          <w:szCs w:val="24"/>
        </w:rPr>
      </w:pPr>
      <w:r w:rsidRPr="00F51B45">
        <w:t>Affecting the market to yield more accessible ICT at lower cost by shifting both the market supply and demand as mentioned above.</w:t>
      </w:r>
    </w:p>
    <w:p w14:paraId="0F25E5DA" w14:textId="0E9CEC2D" w:rsidR="00CD45A4" w:rsidRPr="00F51B45" w:rsidRDefault="00CD45A4" w:rsidP="00B35480">
      <w:pPr>
        <w:pStyle w:val="Heading2"/>
        <w:numPr>
          <w:ilvl w:val="1"/>
          <w:numId w:val="20"/>
        </w:numPr>
        <w:ind w:left="709" w:hanging="709"/>
        <w:rPr>
          <w:rFonts w:asciiTheme="minorHAnsi" w:hAnsiTheme="minorHAnsi"/>
        </w:rPr>
      </w:pPr>
      <w:bookmarkStart w:id="54" w:name="_Toc466985988"/>
      <w:r w:rsidRPr="00F51B45">
        <w:rPr>
          <w:rFonts w:asciiTheme="minorHAnsi" w:hAnsiTheme="minorHAnsi"/>
        </w:rPr>
        <w:t>Requirements and guidelines to promote, implement and use public accessible telecommunication and ICT spaces</w:t>
      </w:r>
      <w:bookmarkEnd w:id="54"/>
      <w:r w:rsidRPr="00F51B45">
        <w:rPr>
          <w:rFonts w:asciiTheme="minorHAnsi" w:hAnsiTheme="minorHAnsi"/>
        </w:rPr>
        <w:t xml:space="preserve"> </w:t>
      </w:r>
    </w:p>
    <w:p w14:paraId="3BEF8C86" w14:textId="6BA8088A" w:rsidR="00CD45A4" w:rsidRPr="00F51B45" w:rsidRDefault="00CD45A4" w:rsidP="00456D7C">
      <w:pPr>
        <w:rPr>
          <w:rFonts w:asciiTheme="minorHAnsi" w:hAnsiTheme="minorHAnsi" w:cs="Arial"/>
          <w:szCs w:val="24"/>
          <w:lang w:val="en-GB"/>
        </w:rPr>
      </w:pPr>
      <w:r w:rsidRPr="00F51B45">
        <w:rPr>
          <w:rFonts w:asciiTheme="minorHAnsi" w:hAnsiTheme="minorHAnsi" w:cs="Arial"/>
          <w:szCs w:val="24"/>
          <w:lang w:val="en-GB"/>
        </w:rPr>
        <w:t xml:space="preserve">Many Internet users in developing countries rely on public access to surf the web. </w:t>
      </w:r>
      <w:r w:rsidR="00D26122" w:rsidRPr="00F51B45">
        <w:rPr>
          <w:rFonts w:asciiTheme="minorHAnsi" w:hAnsiTheme="minorHAnsi" w:cs="Arial"/>
          <w:noProof/>
          <w:szCs w:val="24"/>
          <w:lang w:val="en-GB"/>
        </w:rPr>
        <w:t>Also</w:t>
      </w:r>
      <w:r w:rsidRPr="00F51B45">
        <w:rPr>
          <w:rFonts w:asciiTheme="minorHAnsi" w:hAnsiTheme="minorHAnsi" w:cs="Arial"/>
          <w:szCs w:val="24"/>
          <w:lang w:val="en-GB"/>
        </w:rPr>
        <w:t xml:space="preserve">, commercial and public e-services are increasingly being accessed through the Internet by all categories of citizens for </w:t>
      </w:r>
      <w:r w:rsidR="00D5173C" w:rsidRPr="00F51B45">
        <w:rPr>
          <w:rFonts w:asciiTheme="minorHAnsi" w:hAnsiTheme="minorHAnsi" w:cs="Arial"/>
          <w:szCs w:val="24"/>
          <w:lang w:val="en-GB"/>
        </w:rPr>
        <w:t>a variety of essential services.</w:t>
      </w:r>
      <w:r w:rsidRPr="00F51B45">
        <w:rPr>
          <w:rFonts w:asciiTheme="minorHAnsi" w:hAnsiTheme="minorHAnsi" w:cs="Arial"/>
          <w:szCs w:val="24"/>
          <w:lang w:val="en-GB"/>
        </w:rPr>
        <w:t xml:space="preserve"> Public access is of particular importance in developing countries, especially the least connected countries, where voice, </w:t>
      </w:r>
      <w:r w:rsidRPr="00F51B45">
        <w:rPr>
          <w:rFonts w:asciiTheme="minorHAnsi" w:hAnsiTheme="minorHAnsi" w:cs="Arial"/>
          <w:noProof/>
          <w:szCs w:val="24"/>
          <w:lang w:val="en-GB"/>
        </w:rPr>
        <w:t>Internet</w:t>
      </w:r>
      <w:r w:rsidR="00D26122" w:rsidRPr="00F51B45">
        <w:rPr>
          <w:rFonts w:asciiTheme="minorHAnsi" w:hAnsiTheme="minorHAnsi" w:cs="Arial"/>
          <w:noProof/>
          <w:szCs w:val="24"/>
          <w:lang w:val="en-GB"/>
        </w:rPr>
        <w:t>,</w:t>
      </w:r>
      <w:r w:rsidRPr="00F51B45">
        <w:rPr>
          <w:rFonts w:asciiTheme="minorHAnsi" w:hAnsiTheme="minorHAnsi" w:cs="Arial"/>
          <w:szCs w:val="24"/>
          <w:lang w:val="en-GB"/>
        </w:rPr>
        <w:t xml:space="preserve"> and broadband penetration rates trail those in developed countries.</w:t>
      </w:r>
      <w:r w:rsidRPr="00F51B45">
        <w:rPr>
          <w:rFonts w:asciiTheme="minorHAnsi" w:hAnsiTheme="minorHAnsi" w:cs="Arial"/>
          <w:sz w:val="21"/>
          <w:szCs w:val="21"/>
          <w:vertAlign w:val="superscript"/>
        </w:rPr>
        <w:footnoteReference w:id="18"/>
      </w:r>
    </w:p>
    <w:p w14:paraId="6FEED096" w14:textId="77777777" w:rsidR="00CD45A4" w:rsidRPr="00F51B45" w:rsidRDefault="00CD45A4" w:rsidP="00CC1971">
      <w:pPr>
        <w:rPr>
          <w:rFonts w:asciiTheme="minorHAnsi" w:hAnsiTheme="minorHAnsi" w:cs="Arial"/>
          <w:szCs w:val="24"/>
          <w:lang w:val="en-GB"/>
        </w:rPr>
      </w:pPr>
      <w:r w:rsidRPr="00F51B45">
        <w:rPr>
          <w:rFonts w:asciiTheme="minorHAnsi" w:hAnsiTheme="minorHAnsi" w:cs="Arial"/>
          <w:noProof/>
          <w:szCs w:val="24"/>
          <w:lang w:val="en-GB"/>
        </w:rPr>
        <w:t>In light of the role of public access in providing services to the general public and specifically to persons who do not have individual access to ICT services, service providers and entrepreneurs providing public telephones and public community internet access points should be encouraged to ensure that phones and computers and the facilities that house them are accessible and available on an equal basis to persons with disabilities, and that they are responsive to their needs.</w:t>
      </w:r>
    </w:p>
    <w:p w14:paraId="37C4F784" w14:textId="77777777" w:rsidR="00CD45A4" w:rsidRPr="00F51B45" w:rsidRDefault="00CD45A4" w:rsidP="00CC1971">
      <w:pPr>
        <w:rPr>
          <w:rFonts w:asciiTheme="minorHAnsi" w:hAnsiTheme="minorHAnsi" w:cs="Arial"/>
          <w:szCs w:val="24"/>
          <w:lang w:val="en-GB"/>
        </w:rPr>
      </w:pPr>
      <w:r w:rsidRPr="00F51B45">
        <w:rPr>
          <w:rFonts w:asciiTheme="minorHAnsi" w:hAnsiTheme="minorHAnsi" w:cs="Arial"/>
          <w:szCs w:val="24"/>
          <w:lang w:val="en-GB"/>
        </w:rPr>
        <w:t>The steps to achieve these objectives include:</w:t>
      </w:r>
    </w:p>
    <w:p w14:paraId="1A584185" w14:textId="77777777" w:rsidR="00CD45A4" w:rsidRPr="00F51B45" w:rsidRDefault="00CD45A4" w:rsidP="00B35480">
      <w:pPr>
        <w:pStyle w:val="Bulletlist1"/>
        <w:numPr>
          <w:ilvl w:val="0"/>
          <w:numId w:val="18"/>
        </w:numPr>
      </w:pPr>
      <w:r w:rsidRPr="00F51B45">
        <w:t>Setting out general principles of ICT accessibility in key policy and legislative provisions related to the provision of public ICT facilities;</w:t>
      </w:r>
    </w:p>
    <w:p w14:paraId="46D6587E" w14:textId="77777777" w:rsidR="00CD45A4" w:rsidRPr="00F51B45" w:rsidRDefault="00CD45A4" w:rsidP="00B35480">
      <w:pPr>
        <w:pStyle w:val="Bulletlist1"/>
        <w:numPr>
          <w:ilvl w:val="0"/>
          <w:numId w:val="18"/>
        </w:numPr>
      </w:pPr>
      <w:r w:rsidRPr="00F51B45">
        <w:t>Consulting with persons with disabilities in the policy-making process;</w:t>
      </w:r>
    </w:p>
    <w:p w14:paraId="280DB710" w14:textId="7CE7B6FB" w:rsidR="00CD45A4" w:rsidRPr="00F51B45" w:rsidRDefault="00CD45A4" w:rsidP="00B35480">
      <w:pPr>
        <w:pStyle w:val="Bulletlist1"/>
        <w:numPr>
          <w:ilvl w:val="0"/>
          <w:numId w:val="18"/>
        </w:numPr>
      </w:pPr>
      <w:r w:rsidRPr="00F51B45">
        <w:t xml:space="preserve">Making persons with disabilities and organizations of persons with disabilities aware of accessible public ICT access policies, </w:t>
      </w:r>
      <w:r w:rsidRPr="00F51B45">
        <w:rPr>
          <w:noProof/>
        </w:rPr>
        <w:t>facilities</w:t>
      </w:r>
      <w:r w:rsidR="00D26122" w:rsidRPr="00F51B45">
        <w:rPr>
          <w:noProof/>
        </w:rPr>
        <w:t>,</w:t>
      </w:r>
      <w:r w:rsidRPr="00F51B45">
        <w:t xml:space="preserve"> and services</w:t>
      </w:r>
    </w:p>
    <w:p w14:paraId="313499C2" w14:textId="77777777" w:rsidR="00CD45A4" w:rsidRPr="00F51B45" w:rsidRDefault="00CD45A4" w:rsidP="00B35480">
      <w:pPr>
        <w:pStyle w:val="Bulletlist1"/>
        <w:numPr>
          <w:ilvl w:val="0"/>
          <w:numId w:val="18"/>
        </w:numPr>
      </w:pPr>
      <w:r w:rsidRPr="00F51B45">
        <w:t xml:space="preserve">Adhering to accessible public procurement procedures to ensure that ICT equipment and services procured for public access facilities are accessible; </w:t>
      </w:r>
    </w:p>
    <w:p w14:paraId="49FB831D" w14:textId="77777777" w:rsidR="00CD45A4" w:rsidRPr="00F51B45" w:rsidRDefault="00CD45A4" w:rsidP="00B35480">
      <w:pPr>
        <w:pStyle w:val="Bulletlist1"/>
        <w:numPr>
          <w:ilvl w:val="0"/>
          <w:numId w:val="18"/>
        </w:numPr>
      </w:pPr>
      <w:r w:rsidRPr="00F51B45">
        <w:t>Using Universal Service and Access Funds to fund the procurement of AT and to train staff on its use;</w:t>
      </w:r>
    </w:p>
    <w:p w14:paraId="50E1CEFE" w14:textId="77777777" w:rsidR="00CD45A4" w:rsidRPr="00F51B45" w:rsidRDefault="00CD45A4" w:rsidP="00B35480">
      <w:pPr>
        <w:pStyle w:val="Bulletlist1"/>
        <w:numPr>
          <w:ilvl w:val="0"/>
          <w:numId w:val="18"/>
        </w:numPr>
      </w:pPr>
      <w:r w:rsidRPr="00F51B45">
        <w:rPr>
          <w:noProof/>
        </w:rPr>
        <w:t>Promoting awareness of accessible public access facilities among persons with disabilities, including use of appropriate signage advertising accessible public access facilities</w:t>
      </w:r>
      <w:r w:rsidRPr="00F51B45">
        <w:t xml:space="preserve">; </w:t>
      </w:r>
    </w:p>
    <w:p w14:paraId="01CECFDA" w14:textId="496E975B" w:rsidR="00CD45A4" w:rsidRPr="00F51B45" w:rsidRDefault="00CD45A4" w:rsidP="00B35480">
      <w:pPr>
        <w:pStyle w:val="Bulletlist1"/>
        <w:numPr>
          <w:ilvl w:val="0"/>
          <w:numId w:val="18"/>
        </w:numPr>
      </w:pPr>
      <w:r w:rsidRPr="00F51B45">
        <w:t xml:space="preserve">Training staff how to serve customers with disabilities, including on </w:t>
      </w:r>
      <w:r w:rsidRPr="00F51B45">
        <w:rPr>
          <w:noProof/>
        </w:rPr>
        <w:t>available</w:t>
      </w:r>
      <w:r w:rsidR="00D26122" w:rsidRPr="00F51B45">
        <w:rPr>
          <w:noProof/>
        </w:rPr>
        <w:t>,</w:t>
      </w:r>
      <w:r w:rsidRPr="00F51B45">
        <w:t xml:space="preserve"> accessible ICTs  </w:t>
      </w:r>
    </w:p>
    <w:p w14:paraId="5123F0FD" w14:textId="579A697D" w:rsidR="00CD45A4" w:rsidRPr="00F51B45" w:rsidRDefault="00CD45A4" w:rsidP="00B35480">
      <w:pPr>
        <w:pStyle w:val="Bulletlist1"/>
        <w:numPr>
          <w:ilvl w:val="0"/>
          <w:numId w:val="18"/>
        </w:numPr>
      </w:pPr>
      <w:r w:rsidRPr="00F51B45">
        <w:t xml:space="preserve">Ensuring that emergency communications provided in public access facilities are accessible for persons with </w:t>
      </w:r>
      <w:r w:rsidR="00CC1971" w:rsidRPr="00F51B45">
        <w:t xml:space="preserve">disabilities; </w:t>
      </w:r>
    </w:p>
    <w:p w14:paraId="4DCE85C0" w14:textId="4D6B6465" w:rsidR="00CD45A4" w:rsidRPr="00F51B45" w:rsidRDefault="00CD45A4" w:rsidP="00B35480">
      <w:pPr>
        <w:pStyle w:val="Bulletlist1"/>
        <w:numPr>
          <w:ilvl w:val="0"/>
          <w:numId w:val="18"/>
        </w:numPr>
        <w:rPr>
          <w:szCs w:val="24"/>
        </w:rPr>
      </w:pPr>
      <w:r w:rsidRPr="00F51B45">
        <w:t xml:space="preserve">Setting measurable targets, reporting annually on their implementation and ensuring enforcement of accessibility provisions as appropriate. </w:t>
      </w:r>
    </w:p>
    <w:p w14:paraId="3AABA0EE" w14:textId="0D632976" w:rsidR="00557ED8" w:rsidRPr="00F51B45" w:rsidRDefault="00557ED8" w:rsidP="00B35480">
      <w:pPr>
        <w:pStyle w:val="Heading2"/>
        <w:numPr>
          <w:ilvl w:val="1"/>
          <w:numId w:val="20"/>
        </w:numPr>
        <w:ind w:left="709" w:hanging="709"/>
        <w:rPr>
          <w:rFonts w:asciiTheme="minorHAnsi" w:hAnsiTheme="minorHAnsi"/>
        </w:rPr>
      </w:pPr>
      <w:bookmarkStart w:id="55" w:name="_Toc466985989"/>
      <w:r w:rsidRPr="00F51B45">
        <w:rPr>
          <w:rFonts w:asciiTheme="minorHAnsi" w:hAnsiTheme="minorHAnsi"/>
        </w:rPr>
        <w:t>Requirements</w:t>
      </w:r>
      <w:r w:rsidR="000F468D" w:rsidRPr="00F51B45">
        <w:rPr>
          <w:rFonts w:asciiTheme="minorHAnsi" w:hAnsiTheme="minorHAnsi"/>
        </w:rPr>
        <w:t xml:space="preserve"> for Relay Services for the PwD</w:t>
      </w:r>
      <w:bookmarkEnd w:id="55"/>
    </w:p>
    <w:p w14:paraId="654996A9" w14:textId="37E80FD5" w:rsidR="00557ED8" w:rsidRPr="00F51B45" w:rsidRDefault="00557ED8" w:rsidP="00557ED8">
      <w:pPr>
        <w:spacing w:before="100" w:after="120"/>
        <w:rPr>
          <w:rFonts w:asciiTheme="minorHAnsi" w:hAnsiTheme="minorHAnsi" w:cs="Calibri"/>
          <w:szCs w:val="24"/>
          <w:lang w:val="en-GB" w:eastAsia="ja-JP"/>
        </w:rPr>
      </w:pPr>
      <w:r w:rsidRPr="00F51B45">
        <w:rPr>
          <w:rFonts w:asciiTheme="minorHAnsi" w:hAnsiTheme="minorHAnsi" w:cs="Calibri"/>
          <w:szCs w:val="24"/>
          <w:lang w:val="en-GB" w:eastAsia="ja-JP"/>
        </w:rPr>
        <w:t xml:space="preserve">In the late 1960s, with the introduction of a surplus </w:t>
      </w:r>
      <w:r w:rsidRPr="00F51B45">
        <w:rPr>
          <w:rFonts w:asciiTheme="minorHAnsi" w:hAnsiTheme="minorHAnsi" w:cs="Calibri"/>
          <w:noProof/>
          <w:szCs w:val="24"/>
          <w:lang w:val="en-GB" w:eastAsia="ja-JP"/>
        </w:rPr>
        <w:t>teletype writer</w:t>
      </w:r>
      <w:r w:rsidRPr="00F51B45">
        <w:rPr>
          <w:rFonts w:asciiTheme="minorHAnsi" w:hAnsiTheme="minorHAnsi" w:cs="Calibri"/>
          <w:szCs w:val="24"/>
          <w:lang w:val="en-GB" w:eastAsia="ja-JP"/>
        </w:rPr>
        <w:t xml:space="preserve"> (TTY) that used an acoustic coupler to transmit </w:t>
      </w:r>
      <w:r w:rsidRPr="00F51B45">
        <w:rPr>
          <w:rFonts w:asciiTheme="minorHAnsi" w:hAnsiTheme="minorHAnsi" w:cs="Calibri"/>
          <w:noProof/>
          <w:szCs w:val="24"/>
          <w:lang w:val="en-GB" w:eastAsia="ja-JP"/>
        </w:rPr>
        <w:t>real</w:t>
      </w:r>
      <w:r w:rsidR="00D26122" w:rsidRPr="00F51B45">
        <w:rPr>
          <w:rFonts w:asciiTheme="minorHAnsi" w:hAnsiTheme="minorHAnsi" w:cs="Calibri"/>
          <w:noProof/>
          <w:szCs w:val="24"/>
          <w:lang w:val="en-GB" w:eastAsia="ja-JP"/>
        </w:rPr>
        <w:t>-</w:t>
      </w:r>
      <w:r w:rsidRPr="00F51B45">
        <w:rPr>
          <w:rFonts w:asciiTheme="minorHAnsi" w:hAnsiTheme="minorHAnsi" w:cs="Calibri"/>
          <w:noProof/>
          <w:szCs w:val="24"/>
          <w:lang w:val="en-GB" w:eastAsia="ja-JP"/>
        </w:rPr>
        <w:t>time</w:t>
      </w:r>
      <w:r w:rsidRPr="00F51B45">
        <w:rPr>
          <w:rFonts w:asciiTheme="minorHAnsi" w:hAnsiTheme="minorHAnsi" w:cs="Calibri"/>
          <w:szCs w:val="24"/>
          <w:lang w:val="en-GB" w:eastAsia="ja-JP"/>
        </w:rPr>
        <w:t xml:space="preserve"> text over the voice telephone network was developed in the </w:t>
      </w:r>
      <w:r w:rsidR="00D26122" w:rsidRPr="00F51B45">
        <w:rPr>
          <w:rFonts w:asciiTheme="minorHAnsi" w:hAnsiTheme="minorHAnsi" w:cs="Calibri"/>
          <w:szCs w:val="24"/>
          <w:lang w:val="en-GB" w:eastAsia="ja-JP"/>
        </w:rPr>
        <w:t xml:space="preserve">USA by three men who were deaf, </w:t>
      </w:r>
      <w:r w:rsidR="00D26122" w:rsidRPr="00F51B45">
        <w:rPr>
          <w:rFonts w:asciiTheme="minorHAnsi" w:hAnsiTheme="minorHAnsi" w:cs="Calibri"/>
          <w:noProof/>
          <w:szCs w:val="24"/>
          <w:lang w:val="en-GB" w:eastAsia="ja-JP"/>
        </w:rPr>
        <w:t>opening</w:t>
      </w:r>
      <w:r w:rsidRPr="00F51B45">
        <w:rPr>
          <w:rFonts w:asciiTheme="minorHAnsi" w:hAnsiTheme="minorHAnsi" w:cs="Calibri"/>
          <w:szCs w:val="24"/>
          <w:lang w:val="en-GB" w:eastAsia="ja-JP"/>
        </w:rPr>
        <w:t xml:space="preserve"> the door of communication with the telephone for the deaf community.  It </w:t>
      </w:r>
      <w:r w:rsidRPr="00F51B45">
        <w:rPr>
          <w:rFonts w:asciiTheme="minorHAnsi" w:hAnsiTheme="minorHAnsi" w:cs="Calibri"/>
          <w:noProof/>
          <w:szCs w:val="24"/>
          <w:lang w:val="en-GB" w:eastAsia="ja-JP"/>
        </w:rPr>
        <w:t>was later called</w:t>
      </w:r>
      <w:r w:rsidRPr="00F51B45">
        <w:rPr>
          <w:rFonts w:asciiTheme="minorHAnsi" w:hAnsiTheme="minorHAnsi" w:cs="Calibri"/>
          <w:szCs w:val="24"/>
          <w:lang w:val="en-GB" w:eastAsia="ja-JP"/>
        </w:rPr>
        <w:t xml:space="preserve"> a </w:t>
      </w:r>
      <w:r w:rsidRPr="00F51B45">
        <w:rPr>
          <w:rFonts w:asciiTheme="minorHAnsi" w:hAnsiTheme="minorHAnsi" w:cs="Calibri"/>
          <w:noProof/>
          <w:szCs w:val="24"/>
          <w:lang w:val="en-GB" w:eastAsia="ja-JP"/>
        </w:rPr>
        <w:t>textphone</w:t>
      </w:r>
      <w:r w:rsidR="00D26122" w:rsidRPr="00F51B45">
        <w:rPr>
          <w:rFonts w:asciiTheme="minorHAnsi" w:hAnsiTheme="minorHAnsi" w:cs="Calibri"/>
          <w:noProof/>
          <w:szCs w:val="24"/>
          <w:lang w:val="en-GB" w:eastAsia="ja-JP"/>
        </w:rPr>
        <w:t>,</w:t>
      </w:r>
      <w:r w:rsidRPr="00F51B45">
        <w:rPr>
          <w:rFonts w:asciiTheme="minorHAnsi" w:hAnsiTheme="minorHAnsi" w:cs="Calibri"/>
          <w:szCs w:val="24"/>
          <w:lang w:val="en-GB" w:eastAsia="ja-JP"/>
        </w:rPr>
        <w:t xml:space="preserve"> and portable smaller devices were made eliminating the need fo</w:t>
      </w:r>
      <w:r w:rsidR="000F468D" w:rsidRPr="00F51B45">
        <w:rPr>
          <w:rFonts w:asciiTheme="minorHAnsi" w:hAnsiTheme="minorHAnsi" w:cs="Calibri"/>
          <w:szCs w:val="24"/>
          <w:lang w:val="en-GB" w:eastAsia="ja-JP"/>
        </w:rPr>
        <w:t>r huge old surplus teleprinter.</w:t>
      </w:r>
    </w:p>
    <w:p w14:paraId="3FDD7990" w14:textId="5E7AD387" w:rsidR="001D6CAE" w:rsidRPr="00F51B45" w:rsidRDefault="00557ED8" w:rsidP="00557ED8">
      <w:pPr>
        <w:spacing w:before="100" w:after="120"/>
        <w:rPr>
          <w:rFonts w:asciiTheme="minorHAnsi" w:hAnsiTheme="minorHAnsi" w:cs="Calibri"/>
          <w:szCs w:val="24"/>
          <w:lang w:val="en-GB" w:eastAsia="ja-JP"/>
        </w:rPr>
      </w:pPr>
      <w:r w:rsidRPr="00F51B45">
        <w:rPr>
          <w:rFonts w:asciiTheme="minorHAnsi" w:hAnsiTheme="minorHAnsi" w:cs="Calibri"/>
          <w:szCs w:val="24"/>
          <w:lang w:val="en-GB" w:eastAsia="ja-JP"/>
        </w:rPr>
        <w:t xml:space="preserve">This textphone communication </w:t>
      </w:r>
      <w:r w:rsidRPr="00F51B45">
        <w:rPr>
          <w:rFonts w:asciiTheme="minorHAnsi" w:hAnsiTheme="minorHAnsi" w:cs="Calibri"/>
          <w:noProof/>
          <w:szCs w:val="24"/>
          <w:lang w:val="en-GB" w:eastAsia="ja-JP"/>
        </w:rPr>
        <w:t>system</w:t>
      </w:r>
      <w:r w:rsidRPr="00F51B45">
        <w:rPr>
          <w:rFonts w:asciiTheme="minorHAnsi" w:hAnsiTheme="minorHAnsi" w:cs="Calibri"/>
          <w:szCs w:val="24"/>
          <w:lang w:val="en-GB" w:eastAsia="ja-JP"/>
        </w:rPr>
        <w:t xml:space="preserve"> was extended to create a relay service which </w:t>
      </w:r>
      <w:r w:rsidRPr="00F51B45">
        <w:rPr>
          <w:rFonts w:asciiTheme="minorHAnsi" w:hAnsiTheme="minorHAnsi" w:cs="Calibri"/>
          <w:noProof/>
          <w:szCs w:val="24"/>
          <w:lang w:val="en-GB" w:eastAsia="ja-JP"/>
        </w:rPr>
        <w:t>was also created</w:t>
      </w:r>
      <w:r w:rsidRPr="00F51B45">
        <w:rPr>
          <w:rFonts w:asciiTheme="minorHAnsi" w:hAnsiTheme="minorHAnsi" w:cs="Calibri"/>
          <w:szCs w:val="24"/>
          <w:lang w:val="en-GB" w:eastAsia="ja-JP"/>
        </w:rPr>
        <w:t xml:space="preserve"> in the USA by a deaf man that enabled textphone users to contact hearing people without textphones via the telephone. The implementation of voice text and video relays services now exist via the web.</w:t>
      </w:r>
    </w:p>
    <w:p w14:paraId="6B571E3A" w14:textId="48399BC4" w:rsidR="00557ED8" w:rsidRPr="00F51B45" w:rsidRDefault="00557ED8" w:rsidP="00557ED8">
      <w:pPr>
        <w:spacing w:before="100" w:after="120"/>
        <w:rPr>
          <w:rFonts w:asciiTheme="minorHAnsi" w:hAnsiTheme="minorHAnsi" w:cs="Calibri"/>
          <w:szCs w:val="24"/>
          <w:lang w:val="en-GB" w:eastAsia="ja-JP"/>
        </w:rPr>
      </w:pPr>
      <w:r w:rsidRPr="00F51B45">
        <w:rPr>
          <w:rFonts w:asciiTheme="minorHAnsi" w:hAnsiTheme="minorHAnsi" w:cs="Calibri"/>
          <w:szCs w:val="24"/>
          <w:lang w:val="en-GB" w:eastAsia="ja-JP"/>
        </w:rPr>
        <w:t>In the developing countries, the introduction of the network system for PWDs to communicate over distances have not yet be</w:t>
      </w:r>
      <w:r w:rsidR="005E652C" w:rsidRPr="00F51B45">
        <w:rPr>
          <w:rFonts w:asciiTheme="minorHAnsi" w:hAnsiTheme="minorHAnsi" w:cs="Calibri"/>
          <w:szCs w:val="24"/>
          <w:lang w:val="en-GB" w:eastAsia="ja-JP"/>
        </w:rPr>
        <w:t>en uniformly created. It is</w:t>
      </w:r>
      <w:r w:rsidRPr="00F51B45">
        <w:rPr>
          <w:rFonts w:asciiTheme="minorHAnsi" w:hAnsiTheme="minorHAnsi" w:cs="Calibri"/>
          <w:szCs w:val="24"/>
          <w:lang w:val="en-GB" w:eastAsia="ja-JP"/>
        </w:rPr>
        <w:t xml:space="preserve"> necessary to introduce</w:t>
      </w:r>
      <w:r w:rsidR="00D26122" w:rsidRPr="00F51B45">
        <w:rPr>
          <w:rFonts w:asciiTheme="minorHAnsi" w:hAnsiTheme="minorHAnsi" w:cs="Calibri"/>
          <w:szCs w:val="24"/>
          <w:lang w:val="en-GB" w:eastAsia="ja-JP"/>
        </w:rPr>
        <w:t xml:space="preserve"> the</w:t>
      </w:r>
      <w:r w:rsidRPr="00F51B45">
        <w:rPr>
          <w:rFonts w:asciiTheme="minorHAnsi" w:hAnsiTheme="minorHAnsi" w:cs="Calibri"/>
          <w:szCs w:val="24"/>
          <w:lang w:val="en-GB" w:eastAsia="ja-JP"/>
        </w:rPr>
        <w:t xml:space="preserve"> </w:t>
      </w:r>
      <w:r w:rsidRPr="00F51B45">
        <w:rPr>
          <w:rFonts w:asciiTheme="minorHAnsi" w:hAnsiTheme="minorHAnsi" w:cs="Calibri"/>
          <w:noProof/>
          <w:szCs w:val="24"/>
          <w:lang w:val="en-GB" w:eastAsia="ja-JP"/>
        </w:rPr>
        <w:t>policy</w:t>
      </w:r>
      <w:r w:rsidRPr="00F51B45">
        <w:rPr>
          <w:rFonts w:asciiTheme="minorHAnsi" w:hAnsiTheme="minorHAnsi" w:cs="Calibri"/>
          <w:szCs w:val="24"/>
          <w:lang w:val="en-GB" w:eastAsia="ja-JP"/>
        </w:rPr>
        <w:t xml:space="preserve">, an implementation plan and guidelines </w:t>
      </w:r>
      <w:r w:rsidRPr="00F51B45">
        <w:rPr>
          <w:rFonts w:asciiTheme="minorHAnsi" w:hAnsiTheme="minorHAnsi" w:cs="Calibri"/>
          <w:noProof/>
          <w:szCs w:val="24"/>
          <w:lang w:val="en-GB" w:eastAsia="ja-JP"/>
        </w:rPr>
        <w:t>of</w:t>
      </w:r>
      <w:r w:rsidR="005E652C" w:rsidRPr="00F51B45">
        <w:rPr>
          <w:rFonts w:asciiTheme="minorHAnsi" w:hAnsiTheme="minorHAnsi" w:cs="Calibri"/>
          <w:szCs w:val="24"/>
          <w:lang w:val="en-GB" w:eastAsia="ja-JP"/>
        </w:rPr>
        <w:t xml:space="preserve"> good </w:t>
      </w:r>
      <w:r w:rsidRPr="00F51B45">
        <w:rPr>
          <w:rFonts w:asciiTheme="minorHAnsi" w:hAnsiTheme="minorHAnsi" w:cs="Calibri"/>
          <w:szCs w:val="24"/>
          <w:lang w:val="en-GB" w:eastAsia="ja-JP"/>
        </w:rPr>
        <w:t xml:space="preserve">practices tailored to the usage environment to enable PwD to have a telecommunications system, and that a standard interface between the network and the terminal, is used.  </w:t>
      </w:r>
    </w:p>
    <w:p w14:paraId="24554F8E" w14:textId="2FA214E9" w:rsidR="00557ED8" w:rsidRPr="00F51B45" w:rsidRDefault="007B42FF" w:rsidP="00557ED8">
      <w:pPr>
        <w:spacing w:before="100" w:after="120"/>
        <w:rPr>
          <w:rFonts w:asciiTheme="minorHAnsi" w:hAnsiTheme="minorHAnsi" w:cs="Calibri"/>
          <w:szCs w:val="24"/>
          <w:lang w:val="en-GB" w:eastAsia="ja-JP"/>
        </w:rPr>
      </w:pPr>
      <w:r w:rsidRPr="00F51B45">
        <w:rPr>
          <w:rFonts w:asciiTheme="minorHAnsi" w:hAnsiTheme="minorHAnsi" w:cs="Calibri"/>
          <w:szCs w:val="24"/>
          <w:lang w:val="en-GB" w:eastAsia="ja-JP"/>
        </w:rPr>
        <w:t xml:space="preserve">For more information on </w:t>
      </w:r>
      <w:r w:rsidR="001D6CAE" w:rsidRPr="00F51B45">
        <w:rPr>
          <w:rFonts w:asciiTheme="minorHAnsi" w:hAnsiTheme="minorHAnsi" w:cs="Calibri"/>
          <w:szCs w:val="24"/>
          <w:lang w:val="en-GB" w:eastAsia="ja-JP"/>
        </w:rPr>
        <w:t>international standardization trends</w:t>
      </w:r>
      <w:r w:rsidRPr="00F51B45">
        <w:rPr>
          <w:rFonts w:asciiTheme="minorHAnsi" w:hAnsiTheme="minorHAnsi" w:cs="Calibri"/>
          <w:szCs w:val="24"/>
          <w:lang w:val="en-GB" w:eastAsia="ja-JP"/>
        </w:rPr>
        <w:t xml:space="preserve"> of relay services, see </w:t>
      </w:r>
      <w:r w:rsidRPr="00F51B45">
        <w:rPr>
          <w:rFonts w:asciiTheme="minorHAnsi" w:hAnsiTheme="minorHAnsi" w:cs="Calibri"/>
          <w:b/>
          <w:szCs w:val="24"/>
          <w:lang w:val="en-GB" w:eastAsia="ja-JP"/>
        </w:rPr>
        <w:t xml:space="preserve">Annex </w:t>
      </w:r>
      <w:r w:rsidR="001D6CAE" w:rsidRPr="00F51B45">
        <w:rPr>
          <w:rFonts w:asciiTheme="minorHAnsi" w:hAnsiTheme="minorHAnsi" w:cs="Calibri"/>
          <w:b/>
          <w:szCs w:val="24"/>
          <w:lang w:val="en-GB" w:eastAsia="ja-JP"/>
        </w:rPr>
        <w:t>II</w:t>
      </w:r>
      <w:r w:rsidR="00CD24BD" w:rsidRPr="00F51B45">
        <w:rPr>
          <w:rFonts w:asciiTheme="minorHAnsi" w:hAnsiTheme="minorHAnsi" w:cs="Calibri"/>
          <w:b/>
          <w:szCs w:val="24"/>
          <w:lang w:val="en-GB" w:eastAsia="ja-JP"/>
        </w:rPr>
        <w:t>I</w:t>
      </w:r>
      <w:r w:rsidR="001D6CAE" w:rsidRPr="00F51B45">
        <w:rPr>
          <w:rFonts w:asciiTheme="minorHAnsi" w:hAnsiTheme="minorHAnsi" w:cs="Calibri"/>
          <w:szCs w:val="24"/>
          <w:lang w:val="en-GB" w:eastAsia="ja-JP"/>
        </w:rPr>
        <w:t>.</w:t>
      </w:r>
    </w:p>
    <w:p w14:paraId="03DD51FA" w14:textId="66A9E233" w:rsidR="007B42FF" w:rsidRPr="00F51B45" w:rsidRDefault="007B42FF" w:rsidP="00B35480">
      <w:pPr>
        <w:pStyle w:val="Heading3"/>
        <w:numPr>
          <w:ilvl w:val="2"/>
          <w:numId w:val="20"/>
        </w:numPr>
        <w:rPr>
          <w:rFonts w:asciiTheme="minorHAnsi" w:hAnsiTheme="minorHAnsi"/>
        </w:rPr>
      </w:pPr>
      <w:bookmarkStart w:id="56" w:name="_Toc466985990"/>
      <w:r w:rsidRPr="00F51B45">
        <w:rPr>
          <w:rFonts w:asciiTheme="minorHAnsi" w:hAnsiTheme="minorHAnsi"/>
        </w:rPr>
        <w:t>Accessible emergency services via telecommunications and ICT networks</w:t>
      </w:r>
      <w:bookmarkEnd w:id="56"/>
    </w:p>
    <w:p w14:paraId="4D2758DF" w14:textId="7F7E2AAC" w:rsidR="007B42FF" w:rsidRPr="00F51B45" w:rsidRDefault="007B42FF" w:rsidP="007B42FF">
      <w:pPr>
        <w:rPr>
          <w:rFonts w:asciiTheme="minorHAnsi" w:hAnsiTheme="minorHAnsi"/>
          <w:szCs w:val="24"/>
          <w:lang w:val="en-GB"/>
        </w:rPr>
      </w:pPr>
      <w:r w:rsidRPr="00F51B45">
        <w:rPr>
          <w:rFonts w:asciiTheme="minorHAnsi" w:hAnsiTheme="minorHAnsi"/>
          <w:szCs w:val="24"/>
          <w:lang w:val="en-GB"/>
        </w:rPr>
        <w:t>P</w:t>
      </w:r>
      <w:r w:rsidR="009D0830" w:rsidRPr="00F51B45">
        <w:rPr>
          <w:rFonts w:asciiTheme="minorHAnsi" w:hAnsiTheme="minorHAnsi"/>
          <w:szCs w:val="24"/>
          <w:lang w:val="en-GB"/>
        </w:rPr>
        <w:t xml:space="preserve">ersons </w:t>
      </w:r>
      <w:r w:rsidRPr="00F51B45">
        <w:rPr>
          <w:rFonts w:asciiTheme="minorHAnsi" w:hAnsiTheme="minorHAnsi"/>
          <w:szCs w:val="24"/>
          <w:lang w:val="en-GB"/>
        </w:rPr>
        <w:t>w</w:t>
      </w:r>
      <w:r w:rsidR="009D0830" w:rsidRPr="00F51B45">
        <w:rPr>
          <w:rFonts w:asciiTheme="minorHAnsi" w:hAnsiTheme="minorHAnsi"/>
          <w:szCs w:val="24"/>
          <w:lang w:val="en-GB"/>
        </w:rPr>
        <w:t xml:space="preserve">ith </w:t>
      </w:r>
      <w:r w:rsidRPr="00F51B45">
        <w:rPr>
          <w:rFonts w:asciiTheme="minorHAnsi" w:hAnsiTheme="minorHAnsi"/>
          <w:szCs w:val="24"/>
          <w:lang w:val="en-GB"/>
        </w:rPr>
        <w:t>D</w:t>
      </w:r>
      <w:r w:rsidR="009D0830" w:rsidRPr="00F51B45">
        <w:rPr>
          <w:rFonts w:asciiTheme="minorHAnsi" w:hAnsiTheme="minorHAnsi"/>
          <w:szCs w:val="24"/>
          <w:lang w:val="en-GB"/>
        </w:rPr>
        <w:t>isabilities</w:t>
      </w:r>
      <w:r w:rsidRPr="00F51B45">
        <w:rPr>
          <w:rFonts w:asciiTheme="minorHAnsi" w:hAnsiTheme="minorHAnsi"/>
          <w:szCs w:val="24"/>
          <w:lang w:val="en-GB"/>
        </w:rPr>
        <w:t xml:space="preserve"> should be able to use their everyday communication means (e.g. terminal equipment and services) for reaching emergency services, and should be able to contact emergency services free of charge, whatever the technology or device they use. Emergency information made available to the public should also </w:t>
      </w:r>
      <w:r w:rsidRPr="00F51B45">
        <w:rPr>
          <w:rFonts w:asciiTheme="minorHAnsi" w:hAnsiTheme="minorHAnsi"/>
          <w:noProof/>
          <w:szCs w:val="24"/>
          <w:lang w:val="en-GB"/>
        </w:rPr>
        <w:t>be provided</w:t>
      </w:r>
      <w:r w:rsidRPr="00F51B45">
        <w:rPr>
          <w:rFonts w:asciiTheme="minorHAnsi" w:hAnsiTheme="minorHAnsi"/>
          <w:szCs w:val="24"/>
          <w:lang w:val="en-GB"/>
        </w:rPr>
        <w:t xml:space="preserve"> in alternative accessible formats such as text messages on mobile phones.</w:t>
      </w:r>
    </w:p>
    <w:p w14:paraId="3EB7B4BA" w14:textId="77777777" w:rsidR="007233E3" w:rsidRPr="00F51B45" w:rsidRDefault="007233E3" w:rsidP="009D0830">
      <w:pPr>
        <w:rPr>
          <w:rFonts w:asciiTheme="minorHAnsi" w:hAnsiTheme="minorHAnsi"/>
          <w:szCs w:val="24"/>
          <w:lang w:val="en-GB"/>
        </w:rPr>
      </w:pPr>
      <w:r w:rsidRPr="00F51B45">
        <w:rPr>
          <w:rFonts w:asciiTheme="minorHAnsi" w:hAnsiTheme="minorHAnsi"/>
          <w:szCs w:val="24"/>
          <w:lang w:val="en-GB"/>
        </w:rPr>
        <w:t xml:space="preserve">Emergency information made available to the public should also </w:t>
      </w:r>
      <w:r w:rsidRPr="00F51B45">
        <w:rPr>
          <w:rFonts w:asciiTheme="minorHAnsi" w:hAnsiTheme="minorHAnsi"/>
          <w:noProof/>
          <w:szCs w:val="24"/>
          <w:lang w:val="en-GB"/>
        </w:rPr>
        <w:t>be provided</w:t>
      </w:r>
      <w:r w:rsidRPr="00F51B45">
        <w:rPr>
          <w:rFonts w:asciiTheme="minorHAnsi" w:hAnsiTheme="minorHAnsi"/>
          <w:szCs w:val="24"/>
          <w:lang w:val="en-GB"/>
        </w:rPr>
        <w:t xml:space="preserve"> in formats accessible to PwD such as sign language and captioning or text for persons who are deaf and hard of </w:t>
      </w:r>
      <w:r w:rsidRPr="00F51B45">
        <w:rPr>
          <w:rFonts w:asciiTheme="minorHAnsi" w:hAnsiTheme="minorHAnsi"/>
          <w:noProof/>
          <w:szCs w:val="24"/>
          <w:lang w:val="en-GB"/>
        </w:rPr>
        <w:t>hearing,</w:t>
      </w:r>
      <w:r w:rsidRPr="00F51B45">
        <w:rPr>
          <w:rFonts w:asciiTheme="minorHAnsi" w:hAnsiTheme="minorHAnsi"/>
          <w:szCs w:val="24"/>
          <w:lang w:val="en-GB"/>
        </w:rPr>
        <w:t xml:space="preserve"> and audio messages on television/video programming for those with visual disabilities. Where a country does have established a committee or agency to be responsible for accessibility emergency communication, the same objective can be achieved through the regular review of existing regulations subject to the </w:t>
      </w:r>
      <w:r w:rsidRPr="00F51B45">
        <w:rPr>
          <w:rFonts w:asciiTheme="minorHAnsi" w:hAnsiTheme="minorHAnsi"/>
          <w:noProof/>
          <w:szCs w:val="24"/>
          <w:lang w:val="en-GB"/>
        </w:rPr>
        <w:t>public</w:t>
      </w:r>
      <w:r w:rsidRPr="00F51B45">
        <w:rPr>
          <w:rFonts w:asciiTheme="minorHAnsi" w:hAnsiTheme="minorHAnsi"/>
          <w:szCs w:val="24"/>
          <w:lang w:val="en-GB"/>
        </w:rPr>
        <w:t xml:space="preserve"> consultation that includes PwD.</w:t>
      </w:r>
    </w:p>
    <w:p w14:paraId="3B24E358" w14:textId="4FF1C251" w:rsidR="009D0830" w:rsidRPr="00F51B45" w:rsidRDefault="007B42FF" w:rsidP="009D0830">
      <w:pPr>
        <w:rPr>
          <w:rFonts w:asciiTheme="minorHAnsi" w:hAnsiTheme="minorHAnsi"/>
          <w:szCs w:val="24"/>
          <w:lang w:val="en-GB"/>
        </w:rPr>
      </w:pPr>
      <w:r w:rsidRPr="00F51B45">
        <w:rPr>
          <w:rFonts w:asciiTheme="minorHAnsi" w:hAnsiTheme="minorHAnsi"/>
          <w:szCs w:val="24"/>
          <w:lang w:val="en-GB"/>
        </w:rPr>
        <w:t>P</w:t>
      </w:r>
      <w:r w:rsidR="009D0830" w:rsidRPr="00F51B45">
        <w:rPr>
          <w:rFonts w:asciiTheme="minorHAnsi" w:hAnsiTheme="minorHAnsi"/>
          <w:szCs w:val="24"/>
          <w:lang w:val="en-GB"/>
        </w:rPr>
        <w:t>ersons with Disabilities</w:t>
      </w:r>
      <w:r w:rsidRPr="00F51B45">
        <w:rPr>
          <w:rFonts w:asciiTheme="minorHAnsi" w:hAnsiTheme="minorHAnsi"/>
          <w:szCs w:val="24"/>
          <w:lang w:val="en-GB"/>
        </w:rPr>
        <w:t xml:space="preserve"> ICTs should be able to contact emergency services via ordinary </w:t>
      </w:r>
      <w:r w:rsidRPr="00F51B45">
        <w:rPr>
          <w:rFonts w:asciiTheme="minorHAnsi" w:hAnsiTheme="minorHAnsi"/>
          <w:noProof/>
          <w:szCs w:val="24"/>
          <w:lang w:val="en-GB"/>
        </w:rPr>
        <w:t>Emergency</w:t>
      </w:r>
      <w:r w:rsidRPr="00F51B45">
        <w:rPr>
          <w:rFonts w:asciiTheme="minorHAnsi" w:hAnsiTheme="minorHAnsi"/>
          <w:szCs w:val="24"/>
          <w:lang w:val="en-GB"/>
        </w:rPr>
        <w:t xml:space="preserve"> numbers. As emergency numbers may vary across countries as well as across disabilities, the use of the number "112", “999” </w:t>
      </w:r>
      <w:r w:rsidRPr="00F51B45">
        <w:rPr>
          <w:rFonts w:asciiTheme="minorHAnsi" w:hAnsiTheme="minorHAnsi"/>
          <w:noProof/>
          <w:szCs w:val="24"/>
          <w:lang w:val="en-GB"/>
        </w:rPr>
        <w:t>and/or</w:t>
      </w:r>
      <w:r w:rsidRPr="00F51B45">
        <w:rPr>
          <w:rFonts w:asciiTheme="minorHAnsi" w:hAnsiTheme="minorHAnsi"/>
          <w:szCs w:val="24"/>
          <w:lang w:val="en-GB"/>
        </w:rPr>
        <w:t xml:space="preserve"> "911" as the common emergency number is </w:t>
      </w:r>
      <w:r w:rsidRPr="00F51B45">
        <w:rPr>
          <w:rFonts w:asciiTheme="minorHAnsi" w:hAnsiTheme="minorHAnsi"/>
          <w:noProof/>
          <w:szCs w:val="24"/>
          <w:lang w:val="en-GB"/>
        </w:rPr>
        <w:t>encouraged.</w:t>
      </w:r>
      <w:r w:rsidR="009D0830" w:rsidRPr="00F51B45">
        <w:rPr>
          <w:rFonts w:asciiTheme="minorHAnsi" w:hAnsiTheme="minorHAnsi"/>
          <w:noProof/>
          <w:szCs w:val="24"/>
          <w:lang w:val="en-GB"/>
        </w:rPr>
        <w:t xml:space="preserve"> </w:t>
      </w:r>
    </w:p>
    <w:p w14:paraId="113273C6" w14:textId="40B38933" w:rsidR="009D0830" w:rsidRPr="00F51B45" w:rsidRDefault="009D0830" w:rsidP="009D0830">
      <w:pPr>
        <w:rPr>
          <w:rFonts w:asciiTheme="minorHAnsi" w:hAnsiTheme="minorHAnsi"/>
          <w:szCs w:val="24"/>
          <w:lang w:val="en-GB"/>
        </w:rPr>
      </w:pPr>
      <w:r w:rsidRPr="00F51B45">
        <w:rPr>
          <w:rFonts w:asciiTheme="minorHAnsi" w:hAnsiTheme="minorHAnsi"/>
          <w:szCs w:val="24"/>
          <w:lang w:val="en-GB"/>
        </w:rPr>
        <w:t xml:space="preserve">Public communications and announcements that </w:t>
      </w:r>
      <w:r w:rsidRPr="00F51B45">
        <w:rPr>
          <w:rFonts w:asciiTheme="minorHAnsi" w:hAnsiTheme="minorHAnsi"/>
          <w:noProof/>
          <w:szCs w:val="24"/>
          <w:lang w:val="en-GB"/>
        </w:rPr>
        <w:t>are broadcast</w:t>
      </w:r>
      <w:r w:rsidRPr="00F51B45">
        <w:rPr>
          <w:rFonts w:asciiTheme="minorHAnsi" w:hAnsiTheme="minorHAnsi"/>
          <w:szCs w:val="24"/>
          <w:lang w:val="en-GB"/>
        </w:rPr>
        <w:t xml:space="preserve"> in natural disaster situations must be made accessible to PwD </w:t>
      </w:r>
      <w:r w:rsidRPr="00F51B45">
        <w:rPr>
          <w:rFonts w:asciiTheme="minorHAnsi" w:hAnsiTheme="minorHAnsi"/>
          <w:noProof/>
          <w:szCs w:val="24"/>
          <w:lang w:val="en-GB"/>
        </w:rPr>
        <w:t>inappropriate</w:t>
      </w:r>
      <w:r w:rsidRPr="00F51B45">
        <w:rPr>
          <w:rFonts w:asciiTheme="minorHAnsi" w:hAnsiTheme="minorHAnsi"/>
          <w:szCs w:val="24"/>
          <w:lang w:val="en-GB"/>
        </w:rPr>
        <w:t xml:space="preserve"> forms of communication, thus </w:t>
      </w:r>
      <w:r w:rsidRPr="00F51B45">
        <w:rPr>
          <w:rFonts w:asciiTheme="minorHAnsi" w:hAnsiTheme="minorHAnsi"/>
          <w:noProof/>
          <w:szCs w:val="24"/>
          <w:lang w:val="en-GB"/>
        </w:rPr>
        <w:t>leveraging</w:t>
      </w:r>
      <w:r w:rsidRPr="00F51B45">
        <w:rPr>
          <w:rFonts w:asciiTheme="minorHAnsi" w:hAnsiTheme="minorHAnsi"/>
          <w:szCs w:val="24"/>
          <w:lang w:val="en-GB"/>
        </w:rPr>
        <w:t xml:space="preserve"> mainstream communication channels. Licensed service providers of video programming must ensure that such announcements and alerts </w:t>
      </w:r>
      <w:r w:rsidRPr="00F51B45">
        <w:rPr>
          <w:rFonts w:asciiTheme="minorHAnsi" w:hAnsiTheme="minorHAnsi"/>
          <w:noProof/>
          <w:szCs w:val="24"/>
          <w:lang w:val="en-GB"/>
        </w:rPr>
        <w:t>are broadcast</w:t>
      </w:r>
      <w:r w:rsidRPr="00F51B45">
        <w:rPr>
          <w:rFonts w:asciiTheme="minorHAnsi" w:hAnsiTheme="minorHAnsi"/>
          <w:szCs w:val="24"/>
          <w:lang w:val="en-GB"/>
        </w:rPr>
        <w:t xml:space="preserve"> in relevant formats accessible to all PwD.</w:t>
      </w:r>
    </w:p>
    <w:p w14:paraId="6542044C" w14:textId="5A6C0BF2" w:rsidR="007B42FF" w:rsidRPr="00F51B45" w:rsidRDefault="009D0830" w:rsidP="007B42FF">
      <w:pPr>
        <w:rPr>
          <w:rFonts w:asciiTheme="minorHAnsi" w:hAnsiTheme="minorHAnsi"/>
          <w:szCs w:val="24"/>
          <w:lang w:val="en-GB"/>
        </w:rPr>
      </w:pPr>
      <w:r w:rsidRPr="00F51B45">
        <w:rPr>
          <w:rFonts w:asciiTheme="minorHAnsi" w:hAnsiTheme="minorHAnsi"/>
          <w:szCs w:val="24"/>
          <w:lang w:val="en-GB"/>
        </w:rPr>
        <w:t xml:space="preserve">Legislators, </w:t>
      </w:r>
      <w:r w:rsidRPr="00F51B45">
        <w:rPr>
          <w:rFonts w:asciiTheme="minorHAnsi" w:hAnsiTheme="minorHAnsi"/>
          <w:noProof/>
          <w:szCs w:val="24"/>
          <w:lang w:val="en-GB"/>
        </w:rPr>
        <w:t>policy makers</w:t>
      </w:r>
      <w:r w:rsidR="00D26122" w:rsidRPr="00F51B45">
        <w:rPr>
          <w:rFonts w:asciiTheme="minorHAnsi" w:hAnsiTheme="minorHAnsi"/>
          <w:noProof/>
          <w:szCs w:val="24"/>
          <w:lang w:val="en-GB"/>
        </w:rPr>
        <w:t>,</w:t>
      </w:r>
      <w:r w:rsidRPr="00F51B45">
        <w:rPr>
          <w:rFonts w:asciiTheme="minorHAnsi" w:hAnsiTheme="minorHAnsi"/>
          <w:szCs w:val="24"/>
          <w:lang w:val="en-GB"/>
        </w:rPr>
        <w:t xml:space="preserve"> and ICT regulatory authorities should review their emergency services legislation, policies and regulations to ensure that the needs of PwD </w:t>
      </w:r>
      <w:r w:rsidRPr="00F51B45">
        <w:rPr>
          <w:rFonts w:asciiTheme="minorHAnsi" w:hAnsiTheme="minorHAnsi"/>
          <w:noProof/>
          <w:szCs w:val="24"/>
          <w:lang w:val="en-GB"/>
        </w:rPr>
        <w:t>are taken</w:t>
      </w:r>
      <w:r w:rsidRPr="00F51B45">
        <w:rPr>
          <w:rFonts w:asciiTheme="minorHAnsi" w:hAnsiTheme="minorHAnsi"/>
          <w:szCs w:val="24"/>
          <w:lang w:val="en-GB"/>
        </w:rPr>
        <w:t xml:space="preserve"> into account. </w:t>
      </w:r>
      <w:r w:rsidRPr="00F51B45">
        <w:rPr>
          <w:rFonts w:asciiTheme="minorHAnsi" w:hAnsiTheme="minorHAnsi"/>
          <w:noProof/>
          <w:szCs w:val="24"/>
          <w:lang w:val="en-GB"/>
        </w:rPr>
        <w:t>This applies</w:t>
      </w:r>
      <w:r w:rsidRPr="00F51B45">
        <w:rPr>
          <w:rFonts w:asciiTheme="minorHAnsi" w:hAnsiTheme="minorHAnsi"/>
          <w:szCs w:val="24"/>
          <w:lang w:val="en-GB"/>
        </w:rPr>
        <w:t xml:space="preserve"> to reviewing the needs for ICT services, including the ITU international public telecommunication numbering plan (E164)23 numbers used for voice services, </w:t>
      </w:r>
      <w:r w:rsidRPr="00F51B45">
        <w:rPr>
          <w:rFonts w:asciiTheme="minorHAnsi" w:hAnsiTheme="minorHAnsi"/>
          <w:noProof/>
          <w:szCs w:val="24"/>
          <w:lang w:val="en-GB"/>
        </w:rPr>
        <w:t>short codes</w:t>
      </w:r>
      <w:r w:rsidR="00D26122" w:rsidRPr="00F51B45">
        <w:rPr>
          <w:rFonts w:asciiTheme="minorHAnsi" w:hAnsiTheme="minorHAnsi"/>
          <w:noProof/>
          <w:szCs w:val="24"/>
          <w:lang w:val="en-GB"/>
        </w:rPr>
        <w:t>,</w:t>
      </w:r>
      <w:r w:rsidRPr="00F51B45">
        <w:rPr>
          <w:rFonts w:asciiTheme="minorHAnsi" w:hAnsiTheme="minorHAnsi"/>
          <w:szCs w:val="24"/>
          <w:lang w:val="en-GB"/>
        </w:rPr>
        <w:t xml:space="preserve"> and any other applicable numbers.</w:t>
      </w:r>
      <w:r w:rsidR="007233E3" w:rsidRPr="00F51B45">
        <w:rPr>
          <w:rFonts w:asciiTheme="minorHAnsi" w:hAnsiTheme="minorHAnsi"/>
          <w:szCs w:val="24"/>
          <w:lang w:val="en-GB"/>
        </w:rPr>
        <w:t xml:space="preserve"> </w:t>
      </w:r>
      <w:r w:rsidR="007B42FF" w:rsidRPr="00F51B45">
        <w:rPr>
          <w:rFonts w:asciiTheme="minorHAnsi" w:hAnsiTheme="minorHAnsi"/>
          <w:szCs w:val="24"/>
          <w:lang w:val="en-GB"/>
        </w:rPr>
        <w:t xml:space="preserve">Emergency call </w:t>
      </w:r>
      <w:r w:rsidR="007B42FF" w:rsidRPr="00F51B45">
        <w:rPr>
          <w:rFonts w:asciiTheme="minorHAnsi" w:hAnsiTheme="minorHAnsi"/>
          <w:noProof/>
          <w:szCs w:val="24"/>
          <w:lang w:val="en-GB"/>
        </w:rPr>
        <w:t>centres</w:t>
      </w:r>
      <w:r w:rsidR="007B42FF" w:rsidRPr="00F51B45">
        <w:rPr>
          <w:rFonts w:asciiTheme="minorHAnsi" w:hAnsiTheme="minorHAnsi"/>
          <w:szCs w:val="24"/>
          <w:lang w:val="en-GB"/>
        </w:rPr>
        <w:t xml:space="preserve"> should be able to receive and respond to SMS text messages as well as calls from relay services to permit emergency calling by people with hearing or speech disabilities.</w:t>
      </w:r>
    </w:p>
    <w:p w14:paraId="737705B2" w14:textId="36981A1D" w:rsidR="00CD45A4" w:rsidRPr="00F51B45" w:rsidRDefault="00CD45A4" w:rsidP="00B35480">
      <w:pPr>
        <w:pStyle w:val="Heading3"/>
        <w:numPr>
          <w:ilvl w:val="2"/>
          <w:numId w:val="20"/>
        </w:numPr>
        <w:rPr>
          <w:rFonts w:asciiTheme="minorHAnsi" w:hAnsiTheme="minorHAnsi"/>
        </w:rPr>
      </w:pPr>
      <w:bookmarkStart w:id="57" w:name="_Toc466985991"/>
      <w:r w:rsidRPr="00F51B45">
        <w:rPr>
          <w:rFonts w:asciiTheme="minorHAnsi" w:hAnsiTheme="minorHAnsi"/>
          <w:lang w:eastAsia="ja-JP"/>
        </w:rPr>
        <w:t>Standard-based commercial solutions to promote ITU telecommunications and ICT accessibili</w:t>
      </w:r>
      <w:r w:rsidR="000F468D" w:rsidRPr="00F51B45">
        <w:rPr>
          <w:rFonts w:asciiTheme="minorHAnsi" w:hAnsiTheme="minorHAnsi"/>
          <w:lang w:eastAsia="ja-JP"/>
        </w:rPr>
        <w:t>ty, including Web accessibility</w:t>
      </w:r>
      <w:bookmarkEnd w:id="57"/>
    </w:p>
    <w:p w14:paraId="3822764D" w14:textId="18E1CBA7" w:rsidR="00CD45A4" w:rsidRPr="00F51B45" w:rsidRDefault="00CD45A4" w:rsidP="00CD45A4">
      <w:pPr>
        <w:spacing w:before="100" w:after="120"/>
        <w:rPr>
          <w:rFonts w:asciiTheme="minorHAnsi" w:hAnsiTheme="minorHAnsi"/>
          <w:szCs w:val="24"/>
          <w:lang w:val="en-GB"/>
        </w:rPr>
      </w:pPr>
      <w:r w:rsidRPr="00F51B45">
        <w:rPr>
          <w:rFonts w:asciiTheme="minorHAnsi" w:hAnsiTheme="minorHAnsi"/>
          <w:noProof/>
          <w:szCs w:val="24"/>
          <w:lang w:val="en-GB"/>
        </w:rPr>
        <w:t>Some</w:t>
      </w:r>
      <w:r w:rsidRPr="00F51B45">
        <w:rPr>
          <w:rFonts w:asciiTheme="minorHAnsi" w:hAnsiTheme="minorHAnsi"/>
          <w:szCs w:val="24"/>
          <w:lang w:val="en-GB"/>
        </w:rPr>
        <w:t xml:space="preserve"> standard-based commercial solutions to promote ITU telecommunications and ICT accessibility, including web accessibility include:</w:t>
      </w:r>
    </w:p>
    <w:p w14:paraId="1D212C89" w14:textId="22E461F0" w:rsidR="00CD45A4" w:rsidRPr="00F51B45" w:rsidRDefault="00DD57CC" w:rsidP="00CD45A4">
      <w:pPr>
        <w:spacing w:before="100" w:after="120"/>
        <w:rPr>
          <w:rFonts w:asciiTheme="minorHAnsi" w:hAnsiTheme="minorHAnsi"/>
          <w:lang w:val="en-GB"/>
        </w:rPr>
      </w:pPr>
      <w:hyperlink r:id="rId42" w:history="1">
        <w:r w:rsidR="00CD45A4" w:rsidRPr="00FD2C66">
          <w:rPr>
            <w:rStyle w:val="Hyperlink"/>
            <w:rFonts w:asciiTheme="minorHAnsi" w:hAnsiTheme="minorHAnsi"/>
            <w:b/>
            <w:bCs/>
            <w:szCs w:val="24"/>
            <w:lang w:val="en-GB"/>
          </w:rPr>
          <w:t>VerbaVoice app</w:t>
        </w:r>
      </w:hyperlink>
      <w:r w:rsidR="00CD45A4" w:rsidRPr="00FD2C66">
        <w:rPr>
          <w:rFonts w:asciiTheme="minorHAnsi" w:hAnsiTheme="minorHAnsi"/>
          <w:bCs/>
          <w:szCs w:val="24"/>
          <w:lang w:val="en-GB"/>
        </w:rPr>
        <w:t xml:space="preserve">, </w:t>
      </w:r>
      <w:r w:rsidR="00CD45A4" w:rsidRPr="00FD2C66">
        <w:rPr>
          <w:rFonts w:asciiTheme="minorHAnsi" w:hAnsiTheme="minorHAnsi"/>
          <w:lang w:val="en-GB"/>
        </w:rPr>
        <w:t>cost</w:t>
      </w:r>
      <w:r w:rsidR="00CD45A4" w:rsidRPr="00F51B45">
        <w:rPr>
          <w:rFonts w:asciiTheme="minorHAnsi" w:hAnsiTheme="minorHAnsi"/>
          <w:lang w:val="en-GB"/>
        </w:rPr>
        <w:t xml:space="preserve">-effective solutions to remove barriers to spoken communication on television and the Internet. The VerbaVoice app is a communication aid for hearing impaired people, which makes spoken language accessible as live text and /or sign language video. The combined use of the Interpreters Telepresence System (ITS) developed by VerbaVoice for live events and TV broadcast poses further opportunities to provide full inclusion for people with hearing, visual or mobility impairments. </w:t>
      </w:r>
    </w:p>
    <w:p w14:paraId="39050B14" w14:textId="1E542C48" w:rsidR="00CD45A4" w:rsidRPr="00F51B45" w:rsidRDefault="00DD57CC" w:rsidP="00CD45A4">
      <w:pPr>
        <w:rPr>
          <w:rFonts w:asciiTheme="minorHAnsi" w:hAnsiTheme="minorHAnsi"/>
          <w:szCs w:val="24"/>
          <w:lang w:val="en-GB"/>
        </w:rPr>
      </w:pPr>
      <w:hyperlink r:id="rId43" w:history="1">
        <w:r w:rsidR="00CD45A4" w:rsidRPr="00FD2C66">
          <w:rPr>
            <w:rStyle w:val="Hyperlink"/>
            <w:rFonts w:asciiTheme="minorHAnsi" w:hAnsiTheme="minorHAnsi"/>
            <w:bCs/>
            <w:szCs w:val="24"/>
            <w:lang w:val="en-GB"/>
          </w:rPr>
          <w:t>“</w:t>
        </w:r>
        <w:r w:rsidR="00CD45A4" w:rsidRPr="00FD2C66">
          <w:rPr>
            <w:rStyle w:val="Hyperlink"/>
            <w:rFonts w:asciiTheme="minorHAnsi" w:hAnsiTheme="minorHAnsi"/>
            <w:b/>
            <w:szCs w:val="24"/>
            <w:lang w:val="en-GB"/>
          </w:rPr>
          <w:t>FRED AT SCHOOL</w:t>
        </w:r>
      </w:hyperlink>
      <w:r w:rsidR="00CD45A4" w:rsidRPr="00FD2C66">
        <w:rPr>
          <w:rFonts w:asciiTheme="minorHAnsi" w:hAnsiTheme="minorHAnsi"/>
          <w:szCs w:val="24"/>
          <w:lang w:val="en-GB"/>
        </w:rPr>
        <w:t>”</w:t>
      </w:r>
      <w:r w:rsidR="00CD45A4" w:rsidRPr="00F51B45">
        <w:rPr>
          <w:rFonts w:asciiTheme="minorHAnsi" w:hAnsiTheme="minorHAnsi"/>
          <w:b/>
          <w:szCs w:val="24"/>
          <w:lang w:val="en-GB"/>
        </w:rPr>
        <w:t xml:space="preserve"> </w:t>
      </w:r>
      <w:r w:rsidR="00CD45A4" w:rsidRPr="00F51B45">
        <w:rPr>
          <w:rFonts w:asciiTheme="minorHAnsi" w:hAnsiTheme="minorHAnsi"/>
          <w:szCs w:val="24"/>
          <w:lang w:val="en-GB"/>
        </w:rPr>
        <w:t>(Sub-Ti</w:t>
      </w:r>
      <w:r w:rsidR="00CD45A4" w:rsidRPr="00F51B45">
        <w:rPr>
          <w:rFonts w:asciiTheme="minorHAnsi" w:hAnsiTheme="minorHAnsi"/>
          <w:bCs/>
          <w:szCs w:val="24"/>
          <w:lang w:val="en-GB"/>
        </w:rPr>
        <w:t>) is</w:t>
      </w:r>
      <w:r w:rsidR="00CD45A4" w:rsidRPr="00F51B45">
        <w:rPr>
          <w:rFonts w:asciiTheme="minorHAnsi" w:hAnsiTheme="minorHAnsi"/>
          <w:szCs w:val="24"/>
          <w:lang w:val="en-US"/>
        </w:rPr>
        <w:t xml:space="preserve"> </w:t>
      </w:r>
      <w:r w:rsidR="00CD45A4" w:rsidRPr="00F51B45">
        <w:rPr>
          <w:rFonts w:asciiTheme="minorHAnsi" w:hAnsiTheme="minorHAnsi"/>
          <w:szCs w:val="24"/>
          <w:lang w:val="en-GB"/>
        </w:rPr>
        <w:t xml:space="preserve">a creative and innovative educational project whose primary goal is to enhance film literacy among young audiences (secondary school students). It is a completely inclusive project, which fully caters for the needs of young persons with sensory impairments. </w:t>
      </w:r>
      <w:r w:rsidR="00CD45A4" w:rsidRPr="00F51B45">
        <w:rPr>
          <w:rFonts w:asciiTheme="minorHAnsi" w:hAnsiTheme="minorHAnsi"/>
          <w:bCs/>
          <w:szCs w:val="24"/>
          <w:lang w:val="en-GB"/>
        </w:rPr>
        <w:t xml:space="preserve">FRED at school is currently implemented in secondary schools in eight European countries and can be extended and customised to different countries and cultures. </w:t>
      </w:r>
    </w:p>
    <w:p w14:paraId="1186CCB8" w14:textId="4B133577" w:rsidR="00CD45A4" w:rsidRPr="00F51B45" w:rsidRDefault="00DD57CC" w:rsidP="00CD45A4">
      <w:pPr>
        <w:rPr>
          <w:rFonts w:asciiTheme="minorHAnsi" w:hAnsiTheme="minorHAnsi" w:cstheme="minorHAnsi"/>
          <w:szCs w:val="24"/>
          <w:lang w:val="en-GB"/>
        </w:rPr>
      </w:pPr>
      <w:hyperlink r:id="rId44" w:history="1">
        <w:r w:rsidR="00CD45A4" w:rsidRPr="00FD2C66">
          <w:rPr>
            <w:rStyle w:val="Hyperlink"/>
            <w:rFonts w:asciiTheme="minorHAnsi" w:hAnsiTheme="minorHAnsi"/>
            <w:b/>
            <w:szCs w:val="24"/>
            <w:lang w:val="en-GB"/>
          </w:rPr>
          <w:t>Real</w:t>
        </w:r>
        <w:r w:rsidR="00CD45A4" w:rsidRPr="00FD2C66">
          <w:rPr>
            <w:rStyle w:val="Hyperlink"/>
            <w:rFonts w:asciiTheme="minorHAnsi" w:hAnsiTheme="minorHAnsi" w:cs="Cambria Math"/>
            <w:b/>
            <w:szCs w:val="24"/>
            <w:lang w:val="en-GB"/>
          </w:rPr>
          <w:t>‐</w:t>
        </w:r>
        <w:r w:rsidR="00CD45A4" w:rsidRPr="00FD2C66">
          <w:rPr>
            <w:rStyle w:val="Hyperlink"/>
            <w:rFonts w:asciiTheme="minorHAnsi" w:hAnsiTheme="minorHAnsi"/>
            <w:b/>
            <w:szCs w:val="24"/>
            <w:lang w:val="en-GB"/>
          </w:rPr>
          <w:t>time text (RTT</w:t>
        </w:r>
        <w:r w:rsidR="00CD45A4" w:rsidRPr="00FD2C66">
          <w:rPr>
            <w:rStyle w:val="Hyperlink"/>
            <w:rFonts w:asciiTheme="minorHAnsi" w:hAnsiTheme="minorHAnsi"/>
            <w:szCs w:val="24"/>
            <w:lang w:val="en-GB"/>
          </w:rPr>
          <w:t>)</w:t>
        </w:r>
      </w:hyperlink>
      <w:r w:rsidR="00CD45A4" w:rsidRPr="00F51B45">
        <w:rPr>
          <w:rFonts w:asciiTheme="minorHAnsi" w:hAnsiTheme="minorHAnsi"/>
          <w:szCs w:val="24"/>
          <w:lang w:val="en-GB"/>
        </w:rPr>
        <w:t xml:space="preserve"> (</w:t>
      </w:r>
      <w:r w:rsidR="00CD45A4" w:rsidRPr="00F51B45">
        <w:rPr>
          <w:rFonts w:asciiTheme="minorHAnsi" w:hAnsiTheme="minorHAnsi"/>
          <w:b/>
          <w:bCs/>
          <w:szCs w:val="24"/>
          <w:lang w:val="en-GB"/>
        </w:rPr>
        <w:t>United States</w:t>
      </w:r>
      <w:r w:rsidR="00CD45A4" w:rsidRPr="00F51B45">
        <w:rPr>
          <w:rFonts w:asciiTheme="minorHAnsi" w:hAnsiTheme="minorHAnsi"/>
          <w:bCs/>
          <w:szCs w:val="24"/>
          <w:lang w:val="en-GB"/>
        </w:rPr>
        <w:t xml:space="preserve">) </w:t>
      </w:r>
      <w:r w:rsidR="00CD45A4" w:rsidRPr="00F51B45">
        <w:rPr>
          <w:rFonts w:asciiTheme="minorHAnsi" w:hAnsiTheme="minorHAnsi"/>
          <w:szCs w:val="24"/>
          <w:lang w:val="en-GB"/>
        </w:rPr>
        <w:t xml:space="preserve">is a text-based mode of communication about where each text character appears on the receiving device at roughly the same time it is typed on the sending device character by character, allowing for a conversational flow of communication, simultaneously with voice. RTT is the Internet Protocol (IP)-based, functionally equivalent successor to TTY technology, (which also used </w:t>
      </w:r>
      <w:r w:rsidR="00CD45A4" w:rsidRPr="00F51B45">
        <w:rPr>
          <w:rFonts w:asciiTheme="minorHAnsi" w:hAnsiTheme="minorHAnsi"/>
          <w:noProof/>
          <w:szCs w:val="24"/>
          <w:lang w:val="en-GB"/>
        </w:rPr>
        <w:t>real</w:t>
      </w:r>
      <w:r w:rsidR="00D26122" w:rsidRPr="00F51B45">
        <w:rPr>
          <w:rFonts w:asciiTheme="minorHAnsi" w:hAnsiTheme="minorHAnsi"/>
          <w:noProof/>
          <w:szCs w:val="24"/>
          <w:lang w:val="en-GB"/>
        </w:rPr>
        <w:t>-</w:t>
      </w:r>
      <w:r w:rsidR="00CD45A4" w:rsidRPr="00F51B45">
        <w:rPr>
          <w:rFonts w:asciiTheme="minorHAnsi" w:hAnsiTheme="minorHAnsi"/>
          <w:noProof/>
          <w:szCs w:val="24"/>
          <w:lang w:val="en-GB"/>
        </w:rPr>
        <w:t>time</w:t>
      </w:r>
      <w:r w:rsidR="00CD45A4" w:rsidRPr="00F51B45">
        <w:rPr>
          <w:rFonts w:asciiTheme="minorHAnsi" w:hAnsiTheme="minorHAnsi"/>
          <w:szCs w:val="24"/>
          <w:lang w:val="en-GB"/>
        </w:rPr>
        <w:t xml:space="preserve"> text over the PSTN) that makes telephone service accessible to individuals with hearing </w:t>
      </w:r>
      <w:r w:rsidR="00CD45A4" w:rsidRPr="00F51B45">
        <w:rPr>
          <w:rFonts w:asciiTheme="minorHAnsi" w:hAnsiTheme="minorHAnsi"/>
          <w:noProof/>
          <w:szCs w:val="24"/>
          <w:lang w:val="en-GB"/>
        </w:rPr>
        <w:t>and/or</w:t>
      </w:r>
      <w:r w:rsidR="00CD45A4" w:rsidRPr="00F51B45">
        <w:rPr>
          <w:rFonts w:asciiTheme="minorHAnsi" w:hAnsiTheme="minorHAnsi"/>
          <w:szCs w:val="24"/>
          <w:lang w:val="en-GB"/>
        </w:rPr>
        <w:t xml:space="preserve"> speech disabilities. </w:t>
      </w:r>
      <w:r w:rsidR="00CD45A4" w:rsidRPr="00F51B45">
        <w:rPr>
          <w:rFonts w:asciiTheme="minorHAnsi" w:hAnsiTheme="minorHAnsi" w:cstheme="minorHAnsi"/>
          <w:szCs w:val="24"/>
          <w:lang w:val="en-GB"/>
        </w:rPr>
        <w:t>ITU-T standard T. 140 is still being used for the new version of RTT.</w:t>
      </w:r>
    </w:p>
    <w:p w14:paraId="7B686922" w14:textId="7CDE6A86" w:rsidR="00CD45A4" w:rsidRPr="00F51B45" w:rsidRDefault="00DD57CC" w:rsidP="00CD45A4">
      <w:pPr>
        <w:rPr>
          <w:rFonts w:asciiTheme="minorHAnsi" w:hAnsiTheme="minorHAnsi"/>
          <w:b/>
          <w:bCs/>
          <w:szCs w:val="24"/>
          <w:lang w:val="en-GB"/>
        </w:rPr>
      </w:pPr>
      <w:hyperlink r:id="rId45" w:history="1">
        <w:r w:rsidR="00CD45A4" w:rsidRPr="00FD2C66">
          <w:rPr>
            <w:rStyle w:val="Hyperlink"/>
            <w:rFonts w:asciiTheme="minorHAnsi" w:hAnsiTheme="minorHAnsi"/>
            <w:b/>
            <w:bCs/>
            <w:szCs w:val="24"/>
            <w:lang w:val="en-GB"/>
          </w:rPr>
          <w:t>ACE (Accessible Communication for Everyone</w:t>
        </w:r>
        <w:r w:rsidR="00CD45A4" w:rsidRPr="00FD2C66">
          <w:rPr>
            <w:rStyle w:val="Hyperlink"/>
            <w:rFonts w:asciiTheme="minorHAnsi" w:hAnsiTheme="minorHAnsi"/>
            <w:bCs/>
            <w:szCs w:val="24"/>
            <w:lang w:val="en-GB"/>
          </w:rPr>
          <w:t>)</w:t>
        </w:r>
      </w:hyperlink>
      <w:r w:rsidR="00CD45A4" w:rsidRPr="00F51B45">
        <w:rPr>
          <w:rFonts w:asciiTheme="minorHAnsi" w:hAnsiTheme="minorHAnsi"/>
          <w:bCs/>
          <w:szCs w:val="24"/>
          <w:lang w:val="en-GB"/>
        </w:rPr>
        <w:t xml:space="preserve"> (</w:t>
      </w:r>
      <w:r w:rsidR="00CD45A4" w:rsidRPr="00F51B45">
        <w:rPr>
          <w:rFonts w:asciiTheme="minorHAnsi" w:hAnsiTheme="minorHAnsi"/>
          <w:b/>
          <w:szCs w:val="24"/>
          <w:lang w:val="en-GB"/>
        </w:rPr>
        <w:t>VTC-Secure</w:t>
      </w:r>
      <w:r w:rsidR="00CD45A4" w:rsidRPr="00F51B45">
        <w:rPr>
          <w:rFonts w:asciiTheme="minorHAnsi" w:hAnsiTheme="minorHAnsi"/>
          <w:b/>
          <w:bCs/>
          <w:szCs w:val="24"/>
          <w:lang w:val="en-GB"/>
        </w:rPr>
        <w:t xml:space="preserve">, and </w:t>
      </w:r>
      <w:r w:rsidR="00D26122" w:rsidRPr="00F51B45">
        <w:rPr>
          <w:rFonts w:asciiTheme="minorHAnsi" w:hAnsiTheme="minorHAnsi"/>
          <w:b/>
          <w:bCs/>
          <w:szCs w:val="24"/>
          <w:lang w:val="en-GB"/>
        </w:rPr>
        <w:t xml:space="preserve">the </w:t>
      </w:r>
      <w:r w:rsidR="00CD45A4" w:rsidRPr="00F51B45">
        <w:rPr>
          <w:rFonts w:asciiTheme="minorHAnsi" w:hAnsiTheme="minorHAnsi"/>
          <w:b/>
          <w:bCs/>
          <w:noProof/>
          <w:szCs w:val="24"/>
          <w:lang w:val="en-GB"/>
        </w:rPr>
        <w:t>FCC United States</w:t>
      </w:r>
      <w:r w:rsidR="00CD45A4" w:rsidRPr="00F51B45">
        <w:rPr>
          <w:rFonts w:asciiTheme="minorHAnsi" w:hAnsiTheme="minorHAnsi"/>
          <w:bCs/>
          <w:szCs w:val="24"/>
          <w:lang w:val="en-GB"/>
        </w:rPr>
        <w:t xml:space="preserve">) is a free, </w:t>
      </w:r>
      <w:r w:rsidR="00CD45A4" w:rsidRPr="00F51B45">
        <w:rPr>
          <w:rFonts w:asciiTheme="minorHAnsi" w:hAnsiTheme="minorHAnsi"/>
          <w:bCs/>
          <w:noProof/>
          <w:szCs w:val="24"/>
          <w:lang w:val="en-GB"/>
        </w:rPr>
        <w:t>cutting-edge</w:t>
      </w:r>
      <w:r w:rsidR="00CD45A4" w:rsidRPr="00F51B45">
        <w:rPr>
          <w:rFonts w:asciiTheme="minorHAnsi" w:hAnsiTheme="minorHAnsi"/>
          <w:bCs/>
          <w:szCs w:val="24"/>
          <w:lang w:val="en-GB"/>
        </w:rPr>
        <w:t xml:space="preserve"> solution that helps to solve fundamental communication challenges.</w:t>
      </w:r>
      <w:r w:rsidR="00CD45A4" w:rsidRPr="00F51B45">
        <w:rPr>
          <w:rFonts w:asciiTheme="minorHAnsi" w:hAnsiTheme="minorHAnsi"/>
          <w:bCs/>
          <w:color w:val="365F91" w:themeColor="accent1" w:themeShade="BF"/>
          <w:szCs w:val="24"/>
          <w:lang w:val="en-GB"/>
        </w:rPr>
        <w:t xml:space="preserve"> </w:t>
      </w:r>
      <w:r w:rsidR="00D26122" w:rsidRPr="00F51B45">
        <w:rPr>
          <w:rFonts w:asciiTheme="minorHAnsi" w:hAnsiTheme="minorHAnsi"/>
          <w:bCs/>
          <w:noProof/>
          <w:szCs w:val="24"/>
          <w:lang w:val="en-GB"/>
        </w:rPr>
        <w:t>With the aim to create an</w:t>
      </w:r>
      <w:r w:rsidR="00CD45A4" w:rsidRPr="00F51B45">
        <w:rPr>
          <w:rFonts w:asciiTheme="minorHAnsi" w:hAnsiTheme="minorHAnsi"/>
          <w:bCs/>
          <w:noProof/>
          <w:szCs w:val="24"/>
          <w:lang w:val="en-GB"/>
        </w:rPr>
        <w:t xml:space="preserve"> open source, the standards-based software also allows for groups all over the world, such as governments, universities, non-profit organizations, crowdsource communities, and even private individuals to modify, improve, secure and redistribute the software to large numbers of users, while still maintaining interoperability with each other.</w:t>
      </w:r>
      <w:r w:rsidR="00CD45A4" w:rsidRPr="00F51B45">
        <w:rPr>
          <w:rFonts w:asciiTheme="minorHAnsi" w:hAnsiTheme="minorHAnsi"/>
          <w:bCs/>
          <w:szCs w:val="24"/>
          <w:lang w:val="en-GB"/>
        </w:rPr>
        <w:t xml:space="preserve"> </w:t>
      </w:r>
    </w:p>
    <w:p w14:paraId="6F9649B1" w14:textId="0BDAD8A7" w:rsidR="00CD45A4" w:rsidRPr="00F51B45" w:rsidRDefault="00DD57CC" w:rsidP="00CD45A4">
      <w:pPr>
        <w:rPr>
          <w:rFonts w:asciiTheme="minorHAnsi" w:hAnsiTheme="minorHAnsi"/>
          <w:szCs w:val="24"/>
          <w:lang w:val="en-GB"/>
        </w:rPr>
      </w:pPr>
      <w:hyperlink r:id="rId46" w:history="1">
        <w:r w:rsidR="005261AB" w:rsidRPr="00FD2C66">
          <w:rPr>
            <w:rStyle w:val="Hyperlink"/>
            <w:rFonts w:asciiTheme="minorHAnsi" w:hAnsiTheme="minorHAnsi"/>
            <w:b/>
            <w:bCs/>
            <w:szCs w:val="24"/>
            <w:lang w:val="en-GB"/>
          </w:rPr>
          <w:t>HERMES</w:t>
        </w:r>
      </w:hyperlink>
      <w:r w:rsidR="00CD45A4" w:rsidRPr="00F51B45">
        <w:rPr>
          <w:rFonts w:asciiTheme="minorHAnsi" w:hAnsiTheme="minorHAnsi"/>
          <w:bCs/>
          <w:szCs w:val="24"/>
          <w:lang w:val="en-GB"/>
        </w:rPr>
        <w:t xml:space="preserve"> as an alternative and augmentative digital communicator for people with Autistic Spectrum Disorders</w:t>
      </w:r>
      <w:r w:rsidR="00CD45A4" w:rsidRPr="00F51B45">
        <w:rPr>
          <w:rFonts w:asciiTheme="minorHAnsi" w:hAnsiTheme="minorHAnsi"/>
          <w:bCs/>
          <w:szCs w:val="24"/>
          <w:shd w:val="clear" w:color="auto" w:fill="FFFFFF"/>
          <w:lang w:val="en-US"/>
        </w:rPr>
        <w:t xml:space="preserve"> (ASD) (</w:t>
      </w:r>
      <w:r w:rsidR="00CD45A4" w:rsidRPr="00F51B45">
        <w:rPr>
          <w:rFonts w:asciiTheme="minorHAnsi" w:hAnsiTheme="minorHAnsi"/>
          <w:b/>
          <w:bCs/>
          <w:szCs w:val="24"/>
          <w:shd w:val="clear" w:color="auto" w:fill="FFFFFF"/>
          <w:lang w:val="en-US"/>
        </w:rPr>
        <w:t>Argentine Republic</w:t>
      </w:r>
      <w:r w:rsidR="00CD45A4" w:rsidRPr="00F51B45">
        <w:rPr>
          <w:rFonts w:asciiTheme="minorHAnsi" w:hAnsiTheme="minorHAnsi"/>
          <w:bCs/>
          <w:szCs w:val="24"/>
          <w:shd w:val="clear" w:color="auto" w:fill="FFFFFF"/>
          <w:lang w:val="en-US"/>
        </w:rPr>
        <w:t>)</w:t>
      </w:r>
      <w:r w:rsidR="00CD45A4" w:rsidRPr="00F51B45">
        <w:rPr>
          <w:rFonts w:asciiTheme="minorHAnsi" w:hAnsiTheme="minorHAnsi"/>
          <w:bCs/>
          <w:color w:val="365F91" w:themeColor="accent1" w:themeShade="BF"/>
          <w:szCs w:val="24"/>
          <w:lang w:val="en-US"/>
        </w:rPr>
        <w:t xml:space="preserve"> </w:t>
      </w:r>
      <w:r w:rsidR="00CD45A4" w:rsidRPr="00F51B45">
        <w:rPr>
          <w:rFonts w:asciiTheme="minorHAnsi" w:hAnsiTheme="minorHAnsi"/>
          <w:bCs/>
          <w:szCs w:val="24"/>
          <w:lang w:val="en-US"/>
        </w:rPr>
        <w:t xml:space="preserve">The HERMES uses free and open technologies. </w:t>
      </w:r>
      <w:r w:rsidR="00CD45A4" w:rsidRPr="00F51B45">
        <w:rPr>
          <w:rFonts w:asciiTheme="minorHAnsi" w:hAnsiTheme="minorHAnsi"/>
          <w:szCs w:val="24"/>
          <w:lang w:val="en-US"/>
        </w:rPr>
        <w:t xml:space="preserve">Project HERMES consists of the development of an augmentative and alternative digital communicator for children and young people with ASD (Autistic Spectrum Disorder) who participate from </w:t>
      </w:r>
      <w:r w:rsidR="00CD45A4" w:rsidRPr="00F51B45">
        <w:rPr>
          <w:rFonts w:asciiTheme="minorHAnsi" w:hAnsiTheme="minorHAnsi"/>
          <w:noProof/>
          <w:szCs w:val="24"/>
          <w:lang w:val="en-US"/>
        </w:rPr>
        <w:t>CEDICA</w:t>
      </w:r>
      <w:r w:rsidR="00CD45A4" w:rsidRPr="00F51B45">
        <w:rPr>
          <w:rFonts w:asciiTheme="minorHAnsi" w:hAnsiTheme="minorHAnsi"/>
          <w:szCs w:val="24"/>
          <w:lang w:val="en-US"/>
        </w:rPr>
        <w:t xml:space="preserve">. HERMES serves as a backup tool </w:t>
      </w:r>
      <w:r w:rsidR="00CD45A4" w:rsidRPr="00F51B45">
        <w:rPr>
          <w:rFonts w:asciiTheme="minorHAnsi" w:hAnsiTheme="minorHAnsi"/>
          <w:noProof/>
          <w:szCs w:val="24"/>
          <w:lang w:val="en-US"/>
        </w:rPr>
        <w:t>for</w:t>
      </w:r>
      <w:r w:rsidR="00CD45A4" w:rsidRPr="00F51B45">
        <w:rPr>
          <w:rFonts w:asciiTheme="minorHAnsi" w:hAnsiTheme="minorHAnsi"/>
          <w:szCs w:val="24"/>
          <w:lang w:val="en-US"/>
        </w:rPr>
        <w:t xml:space="preserve"> communication between the patient and their therapists and complements therapy carried out at </w:t>
      </w:r>
      <w:r w:rsidR="00CD45A4" w:rsidRPr="00F51B45">
        <w:rPr>
          <w:rFonts w:asciiTheme="minorHAnsi" w:hAnsiTheme="minorHAnsi"/>
          <w:noProof/>
          <w:szCs w:val="24"/>
          <w:lang w:val="en-US"/>
        </w:rPr>
        <w:t>CEDICA</w:t>
      </w:r>
      <w:r w:rsidR="00CD45A4" w:rsidRPr="00F51B45">
        <w:rPr>
          <w:rFonts w:asciiTheme="minorHAnsi" w:hAnsiTheme="minorHAnsi"/>
          <w:szCs w:val="24"/>
          <w:lang w:val="en-US"/>
        </w:rPr>
        <w:t xml:space="preserve">. </w:t>
      </w:r>
    </w:p>
    <w:p w14:paraId="7395ED61" w14:textId="120FE45B" w:rsidR="00CD45A4" w:rsidRPr="00F51B45" w:rsidRDefault="00CD45A4" w:rsidP="00FD2C66">
      <w:pPr>
        <w:tabs>
          <w:tab w:val="left" w:pos="284"/>
        </w:tabs>
        <w:rPr>
          <w:rFonts w:asciiTheme="minorHAnsi" w:hAnsiTheme="minorHAnsi"/>
          <w:szCs w:val="24"/>
          <w:lang w:val="en-GB"/>
        </w:rPr>
      </w:pPr>
      <w:r w:rsidRPr="00F51B45">
        <w:rPr>
          <w:rFonts w:asciiTheme="minorHAnsi" w:hAnsiTheme="minorHAnsi"/>
          <w:b/>
          <w:bCs/>
          <w:szCs w:val="24"/>
          <w:lang w:val="en-US"/>
        </w:rPr>
        <w:t xml:space="preserve">The </w:t>
      </w:r>
      <w:hyperlink r:id="rId47" w:history="1">
        <w:r w:rsidR="005261AB" w:rsidRPr="00FD2C66">
          <w:rPr>
            <w:rStyle w:val="Hyperlink"/>
            <w:rFonts w:asciiTheme="minorHAnsi" w:hAnsiTheme="minorHAnsi"/>
            <w:b/>
            <w:bCs/>
            <w:szCs w:val="24"/>
            <w:lang w:val="en-GB"/>
          </w:rPr>
          <w:t>RAICES</w:t>
        </w:r>
      </w:hyperlink>
      <w:r w:rsidRPr="00F51B45">
        <w:rPr>
          <w:rFonts w:asciiTheme="minorHAnsi" w:hAnsiTheme="minorHAnsi"/>
          <w:bCs/>
          <w:szCs w:val="24"/>
          <w:lang w:val="en-GB"/>
        </w:rPr>
        <w:t xml:space="preserve"> (</w:t>
      </w:r>
      <w:r w:rsidRPr="00F51B45">
        <w:rPr>
          <w:rFonts w:asciiTheme="minorHAnsi" w:hAnsiTheme="minorHAnsi"/>
          <w:b/>
          <w:bCs/>
          <w:szCs w:val="24"/>
          <w:lang w:val="en-US"/>
        </w:rPr>
        <w:t>Argentine Republic</w:t>
      </w:r>
      <w:r w:rsidRPr="00F51B45">
        <w:rPr>
          <w:rFonts w:asciiTheme="minorHAnsi" w:hAnsiTheme="minorHAnsi"/>
          <w:bCs/>
          <w:szCs w:val="24"/>
          <w:lang w:val="en-US"/>
        </w:rPr>
        <w:t xml:space="preserve">) </w:t>
      </w:r>
      <w:r w:rsidRPr="00F51B45">
        <w:rPr>
          <w:rFonts w:asciiTheme="minorHAnsi" w:hAnsiTheme="minorHAnsi"/>
          <w:bCs/>
          <w:szCs w:val="24"/>
          <w:lang w:val="en-GB"/>
        </w:rPr>
        <w:t xml:space="preserve">contributes to teaching and seeks to stimulate children to acquire knowledge through social media. </w:t>
      </w:r>
      <w:r w:rsidRPr="00F51B45">
        <w:rPr>
          <w:rFonts w:asciiTheme="minorHAnsi" w:hAnsiTheme="minorHAnsi"/>
          <w:szCs w:val="24"/>
          <w:lang w:val="en-GB"/>
        </w:rPr>
        <w:t xml:space="preserve">RAICES Project, </w:t>
      </w:r>
      <w:r w:rsidRPr="00F51B45">
        <w:rPr>
          <w:rFonts w:asciiTheme="minorHAnsi" w:hAnsiTheme="minorHAnsi"/>
          <w:noProof/>
          <w:szCs w:val="24"/>
          <w:lang w:val="en-GB"/>
        </w:rPr>
        <w:t>through its serious social online game proposal, which is meant for children and teenagers</w:t>
      </w:r>
      <w:r w:rsidRPr="00F51B45">
        <w:rPr>
          <w:rFonts w:asciiTheme="minorHAnsi" w:hAnsiTheme="minorHAnsi"/>
          <w:szCs w:val="24"/>
          <w:lang w:val="en-GB"/>
        </w:rPr>
        <w:t xml:space="preserve">, provides an attractive learning scene. </w:t>
      </w:r>
    </w:p>
    <w:p w14:paraId="59C09999" w14:textId="07499190" w:rsidR="00CD45A4" w:rsidRPr="00F51B45" w:rsidRDefault="00DD57CC" w:rsidP="00FD2C66">
      <w:pPr>
        <w:rPr>
          <w:rFonts w:asciiTheme="minorHAnsi" w:hAnsiTheme="minorHAnsi"/>
          <w:szCs w:val="24"/>
          <w:lang w:val="en-GB"/>
        </w:rPr>
      </w:pPr>
      <w:hyperlink r:id="rId48" w:history="1">
        <w:r w:rsidR="005261AB" w:rsidRPr="00FD2C66">
          <w:rPr>
            <w:rStyle w:val="Hyperlink"/>
            <w:rFonts w:asciiTheme="minorHAnsi" w:hAnsiTheme="minorHAnsi"/>
            <w:b/>
            <w:bCs/>
            <w:szCs w:val="24"/>
            <w:lang w:val="en-GB"/>
          </w:rPr>
          <w:t>eQUINO</w:t>
        </w:r>
      </w:hyperlink>
      <w:r w:rsidR="00CD45A4" w:rsidRPr="00F51B45">
        <w:rPr>
          <w:rFonts w:asciiTheme="minorHAnsi" w:hAnsiTheme="minorHAnsi"/>
          <w:bCs/>
          <w:szCs w:val="24"/>
          <w:lang w:val="en-GB"/>
        </w:rPr>
        <w:t xml:space="preserve"> (</w:t>
      </w:r>
      <w:r w:rsidR="00CD45A4" w:rsidRPr="00F51B45">
        <w:rPr>
          <w:rFonts w:asciiTheme="minorHAnsi" w:hAnsiTheme="minorHAnsi"/>
          <w:b/>
          <w:bCs/>
          <w:szCs w:val="24"/>
          <w:lang w:val="en-GB"/>
        </w:rPr>
        <w:t>Argentine Republic</w:t>
      </w:r>
      <w:r w:rsidR="00CD45A4" w:rsidRPr="00F51B45">
        <w:rPr>
          <w:rFonts w:asciiTheme="minorHAnsi" w:hAnsiTheme="minorHAnsi"/>
          <w:bCs/>
          <w:szCs w:val="24"/>
          <w:lang w:val="en-GB"/>
        </w:rPr>
        <w:t xml:space="preserve">) </w:t>
      </w:r>
      <w:r w:rsidR="00FD2C66">
        <w:rPr>
          <w:rFonts w:asciiTheme="minorHAnsi" w:hAnsiTheme="minorHAnsi"/>
          <w:bCs/>
          <w:szCs w:val="24"/>
          <w:lang w:val="en-GB"/>
        </w:rPr>
        <w:t>is a</w:t>
      </w:r>
      <w:r w:rsidR="00CD45A4" w:rsidRPr="00F51B45">
        <w:rPr>
          <w:rFonts w:asciiTheme="minorHAnsi" w:hAnsiTheme="minorHAnsi"/>
          <w:bCs/>
          <w:szCs w:val="24"/>
          <w:lang w:val="en-GB"/>
        </w:rPr>
        <w:t xml:space="preserve"> </w:t>
      </w:r>
      <w:r w:rsidR="00CD45A4" w:rsidRPr="00F51B45">
        <w:rPr>
          <w:rFonts w:asciiTheme="minorHAnsi" w:hAnsiTheme="minorHAnsi"/>
          <w:bCs/>
          <w:noProof/>
          <w:szCs w:val="24"/>
          <w:lang w:val="en-GB"/>
        </w:rPr>
        <w:t>video game</w:t>
      </w:r>
      <w:r w:rsidR="00CD45A4" w:rsidRPr="00F51B45">
        <w:rPr>
          <w:rFonts w:asciiTheme="minorHAnsi" w:hAnsiTheme="minorHAnsi"/>
          <w:bCs/>
          <w:szCs w:val="24"/>
          <w:lang w:val="en-GB"/>
        </w:rPr>
        <w:t xml:space="preserve"> that complements equine-assisted therapies and activities for PwD is </w:t>
      </w:r>
      <w:r w:rsidR="00CD45A4" w:rsidRPr="00F51B45">
        <w:rPr>
          <w:rFonts w:asciiTheme="minorHAnsi" w:hAnsiTheme="minorHAnsi"/>
          <w:szCs w:val="24"/>
          <w:lang w:val="en-GB"/>
        </w:rPr>
        <w:t xml:space="preserve">being designed specifically with educational goals in mind. </w:t>
      </w:r>
    </w:p>
    <w:p w14:paraId="4CD16A0F" w14:textId="0D03032F" w:rsidR="00CD45A4" w:rsidRPr="00F51B45" w:rsidRDefault="00DD57CC" w:rsidP="00FD2C66">
      <w:pPr>
        <w:spacing w:after="120"/>
        <w:rPr>
          <w:rFonts w:asciiTheme="minorHAnsi" w:hAnsiTheme="minorHAnsi"/>
          <w:szCs w:val="24"/>
          <w:lang w:val="en-GB"/>
        </w:rPr>
      </w:pPr>
      <w:hyperlink r:id="rId49" w:history="1">
        <w:r w:rsidR="005261AB" w:rsidRPr="00FD2C66">
          <w:rPr>
            <w:rStyle w:val="Hyperlink"/>
            <w:rFonts w:asciiTheme="minorHAnsi" w:hAnsiTheme="minorHAnsi"/>
            <w:b/>
            <w:bCs/>
            <w:noProof/>
            <w:szCs w:val="24"/>
            <w:lang w:val="en-GB"/>
          </w:rPr>
          <w:t>Rule-Based Web Accessibility Intensive Analyzer</w:t>
        </w:r>
      </w:hyperlink>
      <w:r w:rsidR="005261AB" w:rsidRPr="00F51B45">
        <w:rPr>
          <w:rFonts w:asciiTheme="minorHAnsi" w:hAnsiTheme="minorHAnsi"/>
          <w:bCs/>
          <w:noProof/>
          <w:szCs w:val="24"/>
          <w:lang w:val="en-GB"/>
        </w:rPr>
        <w:t xml:space="preserve"> </w:t>
      </w:r>
      <w:r w:rsidR="00CD45A4" w:rsidRPr="00F51B45">
        <w:rPr>
          <w:rFonts w:asciiTheme="minorHAnsi" w:hAnsiTheme="minorHAnsi"/>
          <w:bCs/>
          <w:noProof/>
          <w:szCs w:val="24"/>
          <w:lang w:val="en-GB"/>
        </w:rPr>
        <w:t>(</w:t>
      </w:r>
      <w:r w:rsidR="00CD45A4" w:rsidRPr="00F51B45">
        <w:rPr>
          <w:rFonts w:asciiTheme="minorHAnsi" w:hAnsiTheme="minorHAnsi"/>
          <w:b/>
          <w:noProof/>
          <w:szCs w:val="24"/>
          <w:lang w:val="en-GB"/>
        </w:rPr>
        <w:t>Argentine Republic</w:t>
      </w:r>
      <w:r w:rsidR="00CD45A4" w:rsidRPr="00F51B45">
        <w:rPr>
          <w:rFonts w:asciiTheme="minorHAnsi" w:hAnsiTheme="minorHAnsi"/>
          <w:noProof/>
          <w:szCs w:val="24"/>
          <w:lang w:val="en-GB"/>
        </w:rPr>
        <w:t>)</w:t>
      </w:r>
      <w:r w:rsidR="00FD2C66">
        <w:rPr>
          <w:rFonts w:asciiTheme="minorHAnsi" w:hAnsiTheme="minorHAnsi"/>
          <w:noProof/>
          <w:szCs w:val="24"/>
          <w:lang w:val="en-GB"/>
        </w:rPr>
        <w:t>:</w:t>
      </w:r>
      <w:r w:rsidR="00CD45A4" w:rsidRPr="00F51B45">
        <w:rPr>
          <w:rFonts w:asciiTheme="minorHAnsi" w:hAnsiTheme="minorHAnsi"/>
          <w:b/>
          <w:noProof/>
          <w:szCs w:val="24"/>
          <w:lang w:val="en-GB"/>
        </w:rPr>
        <w:t xml:space="preserve"> </w:t>
      </w:r>
      <w:r w:rsidR="00FD2C66" w:rsidRPr="00FD2C66">
        <w:rPr>
          <w:rFonts w:asciiTheme="minorHAnsi" w:hAnsiTheme="minorHAnsi"/>
          <w:bCs/>
          <w:noProof/>
          <w:szCs w:val="24"/>
          <w:lang w:val="en-GB"/>
        </w:rPr>
        <w:t>t</w:t>
      </w:r>
      <w:r w:rsidR="00CD45A4" w:rsidRPr="00F51B45">
        <w:rPr>
          <w:rFonts w:asciiTheme="minorHAnsi" w:hAnsiTheme="minorHAnsi"/>
          <w:noProof/>
          <w:szCs w:val="24"/>
          <w:lang w:val="en-GB"/>
        </w:rPr>
        <w:t>he development of SiMor came about with the intention of providing a free source tool capable of analyzing entire Web sites to verify their compliance with accessibility guidelines established by one of the most important entities, W3C, and inform the developer of the mistakes found and solutions possible, with the goal of facilitating their work in creating accessible content for an inclusive Web.</w:t>
      </w:r>
    </w:p>
    <w:p w14:paraId="6BA8219B" w14:textId="21E73F84" w:rsidR="00966CC0" w:rsidRPr="00F51B45" w:rsidRDefault="00966CC0" w:rsidP="00B35480">
      <w:pPr>
        <w:pStyle w:val="Heading1"/>
        <w:numPr>
          <w:ilvl w:val="0"/>
          <w:numId w:val="11"/>
        </w:numPr>
        <w:ind w:hanging="578"/>
        <w:rPr>
          <w:rFonts w:asciiTheme="minorHAnsi" w:hAnsiTheme="minorHAnsi"/>
        </w:rPr>
      </w:pPr>
      <w:bookmarkStart w:id="58" w:name="_Toc466985992"/>
      <w:r w:rsidRPr="00F51B45">
        <w:rPr>
          <w:rFonts w:asciiTheme="minorHAnsi" w:hAnsiTheme="minorHAnsi"/>
        </w:rPr>
        <w:t xml:space="preserve">CHAPTER 3 – </w:t>
      </w:r>
      <w:r w:rsidR="001E55A2" w:rsidRPr="00F51B45">
        <w:rPr>
          <w:rFonts w:asciiTheme="minorHAnsi" w:hAnsiTheme="minorHAnsi"/>
        </w:rPr>
        <w:t xml:space="preserve">Accessibility with </w:t>
      </w:r>
      <w:r w:rsidR="00F93683">
        <w:rPr>
          <w:rFonts w:asciiTheme="minorHAnsi" w:hAnsiTheme="minorHAnsi"/>
        </w:rPr>
        <w:t>ICT in e</w:t>
      </w:r>
      <w:r w:rsidRPr="00F51B45">
        <w:rPr>
          <w:rFonts w:asciiTheme="minorHAnsi" w:hAnsiTheme="minorHAnsi"/>
        </w:rPr>
        <w:t>ducation</w:t>
      </w:r>
      <w:bookmarkEnd w:id="58"/>
    </w:p>
    <w:p w14:paraId="6EDAD8A5" w14:textId="221B3DFB" w:rsidR="00357329" w:rsidRPr="00F51B45" w:rsidRDefault="00A92417" w:rsidP="00B35480">
      <w:pPr>
        <w:pStyle w:val="Heading2"/>
        <w:numPr>
          <w:ilvl w:val="1"/>
          <w:numId w:val="21"/>
        </w:numPr>
        <w:ind w:left="851" w:hanging="851"/>
        <w:rPr>
          <w:rFonts w:asciiTheme="minorHAnsi" w:hAnsiTheme="minorHAnsi"/>
        </w:rPr>
      </w:pPr>
      <w:bookmarkStart w:id="59" w:name="_Toc466985993"/>
      <w:r w:rsidRPr="00F51B45">
        <w:rPr>
          <w:rFonts w:asciiTheme="minorHAnsi" w:hAnsiTheme="minorHAnsi"/>
        </w:rPr>
        <w:t>Requirements and guidelines to promote and implement accessible e-education</w:t>
      </w:r>
      <w:bookmarkEnd w:id="59"/>
    </w:p>
    <w:p w14:paraId="0AEDBFBF" w14:textId="1875C814" w:rsidR="00357329" w:rsidRPr="00F51B45" w:rsidRDefault="00357329" w:rsidP="00B34362">
      <w:pPr>
        <w:rPr>
          <w:rFonts w:asciiTheme="minorHAnsi" w:hAnsiTheme="minorHAnsi"/>
          <w:lang w:val="en-GB"/>
        </w:rPr>
      </w:pPr>
      <w:r w:rsidRPr="00F51B45">
        <w:rPr>
          <w:rFonts w:asciiTheme="minorHAnsi" w:hAnsiTheme="minorHAnsi"/>
          <w:lang w:val="en-GB"/>
        </w:rPr>
        <w:t xml:space="preserve">There is increasingly a link between ICT use and literacy skills since by its very nature information and communication technologies depend on communication abilities. A lot of the content delivered over ICT, especially Internet-based content, remains </w:t>
      </w:r>
      <w:r w:rsidRPr="00F51B45">
        <w:rPr>
          <w:rFonts w:asciiTheme="minorHAnsi" w:hAnsiTheme="minorHAnsi"/>
          <w:noProof/>
          <w:lang w:val="en-GB"/>
        </w:rPr>
        <w:t>text-base</w:t>
      </w:r>
      <w:r w:rsidRPr="00F51B45">
        <w:rPr>
          <w:rFonts w:asciiTheme="minorHAnsi" w:hAnsiTheme="minorHAnsi"/>
          <w:lang w:val="en-GB"/>
        </w:rPr>
        <w:t xml:space="preserve"> and the format and content of web pages often demand reading and writing skills. Accessible ICT and AT can help produce benefits for ICT users with low levels of literacy.</w:t>
      </w:r>
    </w:p>
    <w:p w14:paraId="09BEBA27" w14:textId="3B47C549" w:rsidR="00357329" w:rsidRPr="00F51B45" w:rsidRDefault="00357329" w:rsidP="00B34362">
      <w:pPr>
        <w:rPr>
          <w:rFonts w:asciiTheme="minorHAnsi" w:hAnsiTheme="minorHAnsi"/>
          <w:sz w:val="18"/>
          <w:szCs w:val="18"/>
          <w:lang w:val="en-GB"/>
        </w:rPr>
      </w:pPr>
      <w:r w:rsidRPr="00F51B45">
        <w:rPr>
          <w:rFonts w:asciiTheme="minorHAnsi" w:hAnsiTheme="minorHAnsi"/>
          <w:noProof/>
          <w:lang w:val="en-GB"/>
        </w:rPr>
        <w:t>Beside</w:t>
      </w:r>
      <w:r w:rsidR="00D26122" w:rsidRPr="00F51B45">
        <w:rPr>
          <w:rFonts w:asciiTheme="minorHAnsi" w:hAnsiTheme="minorHAnsi"/>
          <w:noProof/>
          <w:lang w:val="en-GB"/>
        </w:rPr>
        <w:t>s</w:t>
      </w:r>
      <w:r w:rsidRPr="00F51B45">
        <w:rPr>
          <w:rFonts w:asciiTheme="minorHAnsi" w:hAnsiTheme="minorHAnsi"/>
          <w:noProof/>
          <w:lang w:val="en-GB"/>
        </w:rPr>
        <w:t xml:space="preserve"> the more commonly used  “medical model of disability”, which considers disability “a physical, mental, or psychological condition that limits a person’s activities”, there is a more recent “social model of disability,” which has emerged and is considered a more effective or empowering conceptual framework for promoting the full inclusion of persons with disabilities in society.</w:t>
      </w:r>
      <w:r w:rsidRPr="00F51B45">
        <w:rPr>
          <w:rStyle w:val="FootnoteReference"/>
          <w:rFonts w:asciiTheme="minorHAnsi" w:hAnsiTheme="minorHAnsi" w:cs="Arial"/>
          <w:szCs w:val="18"/>
        </w:rPr>
        <w:footnoteReference w:id="19"/>
      </w:r>
      <w:r w:rsidRPr="00F51B45">
        <w:rPr>
          <w:rFonts w:asciiTheme="minorHAnsi" w:hAnsiTheme="minorHAnsi"/>
          <w:sz w:val="18"/>
          <w:szCs w:val="18"/>
          <w:lang w:val="en-GB"/>
        </w:rPr>
        <w:t xml:space="preserve"> </w:t>
      </w:r>
      <w:r w:rsidRPr="00F51B45">
        <w:rPr>
          <w:rFonts w:asciiTheme="minorHAnsi" w:hAnsiTheme="minorHAnsi"/>
          <w:lang w:val="en-GB"/>
        </w:rPr>
        <w:br/>
        <w:t xml:space="preserve">Within the social model a disability results when a person who (a) has difficulties reading and writing; (b) attempts to communicate, yet does not understand or speak the national or local </w:t>
      </w:r>
      <w:r w:rsidRPr="00F51B45">
        <w:rPr>
          <w:rFonts w:asciiTheme="minorHAnsi" w:hAnsiTheme="minorHAnsi"/>
          <w:noProof/>
          <w:lang w:val="en-GB"/>
        </w:rPr>
        <w:t>language</w:t>
      </w:r>
      <w:r w:rsidR="00D26122" w:rsidRPr="00F51B45">
        <w:rPr>
          <w:rFonts w:asciiTheme="minorHAnsi" w:hAnsiTheme="minorHAnsi"/>
          <w:noProof/>
          <w:lang w:val="en-GB"/>
        </w:rPr>
        <w:t>,</w:t>
      </w:r>
      <w:r w:rsidRPr="00F51B45">
        <w:rPr>
          <w:rFonts w:asciiTheme="minorHAnsi" w:hAnsiTheme="minorHAnsi"/>
          <w:noProof/>
          <w:lang w:val="en-GB"/>
        </w:rPr>
        <w:t xml:space="preserve"> and</w:t>
      </w:r>
      <w:r w:rsidRPr="00F51B45">
        <w:rPr>
          <w:rFonts w:asciiTheme="minorHAnsi" w:hAnsiTheme="minorHAnsi"/>
          <w:lang w:val="en-GB"/>
        </w:rPr>
        <w:t xml:space="preserve"> (c) has never before operated a phone or computer attempts to use one – with no success.</w:t>
      </w:r>
    </w:p>
    <w:p w14:paraId="1CEE5DA7" w14:textId="14A18BCA" w:rsidR="00966CC0" w:rsidRPr="00F51B45" w:rsidRDefault="00357329" w:rsidP="00B34362">
      <w:pPr>
        <w:rPr>
          <w:rFonts w:asciiTheme="minorHAnsi" w:hAnsiTheme="minorHAnsi"/>
          <w:sz w:val="18"/>
          <w:szCs w:val="18"/>
          <w:lang w:val="en-GB"/>
        </w:rPr>
      </w:pPr>
      <w:r w:rsidRPr="00F51B45">
        <w:rPr>
          <w:rFonts w:asciiTheme="minorHAnsi" w:hAnsiTheme="minorHAnsi"/>
          <w:lang w:val="en-GB"/>
        </w:rPr>
        <w:t>In all cases,</w:t>
      </w:r>
      <w:r w:rsidRPr="00F51B45">
        <w:rPr>
          <w:rFonts w:asciiTheme="minorHAnsi" w:hAnsiTheme="minorHAnsi"/>
          <w:noProof/>
          <w:lang w:val="en-GB"/>
        </w:rPr>
        <w:t xml:space="preserve"> disability</w:t>
      </w:r>
      <w:r w:rsidRPr="00F51B45">
        <w:rPr>
          <w:rFonts w:asciiTheme="minorHAnsi" w:hAnsiTheme="minorHAnsi"/>
          <w:lang w:val="en-GB"/>
        </w:rPr>
        <w:t xml:space="preserve"> has occurred, because the person was not able to interact with his or her environment.  Their access to ICTs can </w:t>
      </w:r>
      <w:r w:rsidRPr="00F51B45">
        <w:rPr>
          <w:rFonts w:asciiTheme="minorHAnsi" w:hAnsiTheme="minorHAnsi"/>
          <w:noProof/>
          <w:lang w:val="en-GB"/>
        </w:rPr>
        <w:t>be improved</w:t>
      </w:r>
      <w:r w:rsidRPr="00F51B45">
        <w:rPr>
          <w:rFonts w:asciiTheme="minorHAnsi" w:hAnsiTheme="minorHAnsi"/>
          <w:lang w:val="en-GB"/>
        </w:rPr>
        <w:t xml:space="preserve"> through </w:t>
      </w:r>
      <w:r w:rsidR="00D26122" w:rsidRPr="00F51B45">
        <w:rPr>
          <w:rFonts w:asciiTheme="minorHAnsi" w:hAnsiTheme="minorHAnsi"/>
          <w:noProof/>
          <w:lang w:val="en-GB"/>
        </w:rPr>
        <w:t>some</w:t>
      </w:r>
      <w:r w:rsidRPr="00F51B45">
        <w:rPr>
          <w:rFonts w:asciiTheme="minorHAnsi" w:hAnsiTheme="minorHAnsi"/>
          <w:lang w:val="en-GB"/>
        </w:rPr>
        <w:t xml:space="preserve"> accessibility tools</w:t>
      </w:r>
      <w:r w:rsidR="00B34362" w:rsidRPr="00F51B45">
        <w:rPr>
          <w:rFonts w:asciiTheme="minorHAnsi" w:hAnsiTheme="minorHAnsi"/>
          <w:lang w:val="en-GB"/>
        </w:rPr>
        <w:t>.</w:t>
      </w:r>
    </w:p>
    <w:p w14:paraId="7A90FB8C" w14:textId="034E2376" w:rsidR="00966CC0" w:rsidRPr="00F51B45" w:rsidRDefault="00966CC0" w:rsidP="00B35480">
      <w:pPr>
        <w:pStyle w:val="Heading2"/>
        <w:numPr>
          <w:ilvl w:val="1"/>
          <w:numId w:val="21"/>
        </w:numPr>
        <w:ind w:left="851" w:hanging="851"/>
        <w:rPr>
          <w:rFonts w:asciiTheme="minorHAnsi" w:hAnsiTheme="minorHAnsi"/>
        </w:rPr>
      </w:pPr>
      <w:bookmarkStart w:id="60" w:name="_Toc466985994"/>
      <w:r w:rsidRPr="00F51B45">
        <w:rPr>
          <w:rFonts w:asciiTheme="minorHAnsi" w:hAnsiTheme="minorHAnsi"/>
        </w:rPr>
        <w:t xml:space="preserve">Accessibility tools </w:t>
      </w:r>
      <w:r w:rsidRPr="00F51B45">
        <w:rPr>
          <w:rFonts w:asciiTheme="minorHAnsi" w:hAnsiTheme="minorHAnsi" w:cs="Arial"/>
          <w:szCs w:val="24"/>
        </w:rPr>
        <w:t>for people with difficulties mastering</w:t>
      </w:r>
      <w:r w:rsidRPr="00F51B45">
        <w:rPr>
          <w:rFonts w:asciiTheme="minorHAnsi" w:hAnsiTheme="minorHAnsi"/>
        </w:rPr>
        <w:t xml:space="preserve"> </w:t>
      </w:r>
      <w:r w:rsidR="00DB010E" w:rsidRPr="00F51B45">
        <w:rPr>
          <w:rFonts w:asciiTheme="minorHAnsi" w:hAnsiTheme="minorHAnsi"/>
        </w:rPr>
        <w:t xml:space="preserve">reading </w:t>
      </w:r>
      <w:r w:rsidRPr="00F51B45">
        <w:rPr>
          <w:rFonts w:asciiTheme="minorHAnsi" w:hAnsiTheme="minorHAnsi"/>
        </w:rPr>
        <w:t>and writing</w:t>
      </w:r>
      <w:bookmarkEnd w:id="60"/>
    </w:p>
    <w:p w14:paraId="270F1682" w14:textId="5CD794E3" w:rsidR="00966CC0" w:rsidRPr="00F51B45" w:rsidRDefault="00966CC0" w:rsidP="00B34362">
      <w:pPr>
        <w:rPr>
          <w:rFonts w:asciiTheme="minorHAnsi" w:hAnsiTheme="minorHAnsi"/>
          <w:lang w:val="en-GB"/>
        </w:rPr>
      </w:pPr>
      <w:r w:rsidRPr="00F51B45">
        <w:rPr>
          <w:rFonts w:asciiTheme="minorHAnsi" w:hAnsiTheme="minorHAnsi"/>
          <w:lang w:val="en-GB"/>
        </w:rPr>
        <w:t xml:space="preserve">There is increasingly a link between ICT use and literacy skills since by its very nature information and communication technologies depend on communication abilities. A lot of the content delivered over ICT, especially Internet-based content, remains </w:t>
      </w:r>
      <w:r w:rsidRPr="00F51B45">
        <w:rPr>
          <w:rFonts w:asciiTheme="minorHAnsi" w:hAnsiTheme="minorHAnsi"/>
          <w:noProof/>
          <w:lang w:val="en-GB"/>
        </w:rPr>
        <w:t>text-base</w:t>
      </w:r>
      <w:r w:rsidRPr="00F51B45">
        <w:rPr>
          <w:rFonts w:asciiTheme="minorHAnsi" w:hAnsiTheme="minorHAnsi"/>
          <w:lang w:val="en-GB"/>
        </w:rPr>
        <w:t xml:space="preserve"> and the format and content of web pages often demand reading and writing skills. </w:t>
      </w:r>
    </w:p>
    <w:p w14:paraId="76F62DB6" w14:textId="0C9AB8A0" w:rsidR="00966CC0" w:rsidRPr="00F51B45" w:rsidRDefault="009B4220" w:rsidP="00B34362">
      <w:pPr>
        <w:rPr>
          <w:rFonts w:asciiTheme="minorHAnsi" w:hAnsiTheme="minorHAnsi"/>
          <w:lang w:val="en-GB"/>
        </w:rPr>
      </w:pPr>
      <w:r w:rsidRPr="00F51B45">
        <w:rPr>
          <w:rFonts w:asciiTheme="minorHAnsi" w:hAnsiTheme="minorHAnsi"/>
          <w:lang w:val="en-GB"/>
        </w:rPr>
        <w:t xml:space="preserve">The </w:t>
      </w:r>
      <w:r w:rsidR="00966CC0" w:rsidRPr="00F51B45">
        <w:rPr>
          <w:rFonts w:asciiTheme="minorHAnsi" w:hAnsiTheme="minorHAnsi"/>
          <w:lang w:val="en-GB"/>
        </w:rPr>
        <w:t xml:space="preserve">access to ICTs can </w:t>
      </w:r>
      <w:r w:rsidR="00966CC0" w:rsidRPr="00F51B45">
        <w:rPr>
          <w:rFonts w:asciiTheme="minorHAnsi" w:hAnsiTheme="minorHAnsi"/>
          <w:noProof/>
          <w:lang w:val="en-GB"/>
        </w:rPr>
        <w:t>be improved</w:t>
      </w:r>
      <w:r w:rsidR="00966CC0" w:rsidRPr="00F51B45">
        <w:rPr>
          <w:rFonts w:asciiTheme="minorHAnsi" w:hAnsiTheme="minorHAnsi"/>
          <w:lang w:val="en-GB"/>
        </w:rPr>
        <w:t xml:space="preserve"> through </w:t>
      </w:r>
      <w:r w:rsidR="00D26122" w:rsidRPr="00F51B45">
        <w:rPr>
          <w:rFonts w:asciiTheme="minorHAnsi" w:hAnsiTheme="minorHAnsi"/>
          <w:noProof/>
          <w:lang w:val="en-GB"/>
        </w:rPr>
        <w:t>some</w:t>
      </w:r>
      <w:r w:rsidR="00966CC0" w:rsidRPr="00F51B45">
        <w:rPr>
          <w:rFonts w:asciiTheme="minorHAnsi" w:hAnsiTheme="minorHAnsi"/>
          <w:lang w:val="en-GB"/>
        </w:rPr>
        <w:t xml:space="preserve"> accessibility tools and specifically:</w:t>
      </w:r>
    </w:p>
    <w:p w14:paraId="2A5C6F69" w14:textId="56924F4B" w:rsidR="009B4220" w:rsidRPr="00F51B45" w:rsidRDefault="009B4220" w:rsidP="00B35480">
      <w:pPr>
        <w:pStyle w:val="Bulletlist1"/>
        <w:numPr>
          <w:ilvl w:val="0"/>
          <w:numId w:val="22"/>
        </w:numPr>
      </w:pPr>
      <w:r w:rsidRPr="00F51B45">
        <w:t>T</w:t>
      </w:r>
      <w:r w:rsidR="00966CC0" w:rsidRPr="00F51B45">
        <w:t xml:space="preserve">he use of AT – </w:t>
      </w:r>
      <w:r w:rsidR="00D26122" w:rsidRPr="00F51B45">
        <w:rPr>
          <w:noProof/>
        </w:rPr>
        <w:t>on</w:t>
      </w:r>
      <w:r w:rsidR="00966CC0" w:rsidRPr="00F51B45">
        <w:t xml:space="preserve"> reading</w:t>
      </w:r>
      <w:r w:rsidRPr="00F51B45">
        <w:t xml:space="preserve"> to </w:t>
      </w:r>
      <w:r w:rsidR="00966CC0" w:rsidRPr="00F51B45">
        <w:t xml:space="preserve">help by presenting text as speech. AT to support those with difficulty reading helps facilitate decoding, reading fluency, and comprehension. </w:t>
      </w:r>
    </w:p>
    <w:p w14:paraId="5D449CC5" w14:textId="199D6DF4" w:rsidR="00966CC0" w:rsidRPr="00F51B45" w:rsidRDefault="009B4220" w:rsidP="00B35480">
      <w:pPr>
        <w:pStyle w:val="Bulletlist1"/>
        <w:numPr>
          <w:ilvl w:val="0"/>
          <w:numId w:val="22"/>
        </w:numPr>
      </w:pPr>
      <w:r w:rsidRPr="00F51B45">
        <w:t xml:space="preserve">The use of AT </w:t>
      </w:r>
      <w:r w:rsidR="00D26122" w:rsidRPr="00F51B45">
        <w:rPr>
          <w:noProof/>
        </w:rPr>
        <w:t>on</w:t>
      </w:r>
      <w:r w:rsidR="00966CC0" w:rsidRPr="00F51B45">
        <w:t xml:space="preserve"> writing</w:t>
      </w:r>
      <w:r w:rsidRPr="00F51B45">
        <w:t xml:space="preserve"> -</w:t>
      </w:r>
      <w:r w:rsidR="00966CC0" w:rsidRPr="00F51B45">
        <w:t xml:space="preserve"> some tools help users to circumvent the actual physical task of writing, while others facilitate proper spelling, punctuation, grammar, word usage, and organization. Speech recognition technologies, screen readers, and alternative keyboards may assist persons with difficulty in writing</w:t>
      </w:r>
      <w:r w:rsidRPr="00F51B45">
        <w:t>.</w:t>
      </w:r>
    </w:p>
    <w:p w14:paraId="2FE6A624" w14:textId="31AD7052" w:rsidR="00DB010E" w:rsidRPr="00F51B45" w:rsidRDefault="009B4220" w:rsidP="00B35480">
      <w:pPr>
        <w:pStyle w:val="Bulletlist1"/>
        <w:numPr>
          <w:ilvl w:val="0"/>
          <w:numId w:val="22"/>
        </w:numPr>
      </w:pPr>
      <w:r w:rsidRPr="00F51B45">
        <w:t>P</w:t>
      </w:r>
      <w:r w:rsidR="00966CC0" w:rsidRPr="00F51B45">
        <w:t xml:space="preserve">rocurement of equipment, </w:t>
      </w:r>
      <w:r w:rsidR="00966CC0" w:rsidRPr="00F51B45">
        <w:rPr>
          <w:noProof/>
        </w:rPr>
        <w:t>hardware</w:t>
      </w:r>
      <w:r w:rsidR="00D26122" w:rsidRPr="00F51B45">
        <w:rPr>
          <w:noProof/>
        </w:rPr>
        <w:t>,</w:t>
      </w:r>
      <w:r w:rsidR="00966CC0" w:rsidRPr="00F51B45">
        <w:t xml:space="preserve"> and software that uses universal design principles – Universal design principals call upon designers to assess the capability demands of their products and minimize the instances where the capability demand of that product exceeds the capabilities of the intended user</w:t>
      </w:r>
      <w:r w:rsidRPr="00F51B45">
        <w:t xml:space="preserve">. </w:t>
      </w:r>
      <w:r w:rsidR="00966CC0" w:rsidRPr="00F51B45">
        <w:t xml:space="preserve">The goal is to minimize the opportunity for a social disability to occur in the environment by designing barrier-minimal products. </w:t>
      </w:r>
    </w:p>
    <w:p w14:paraId="6BB62B32" w14:textId="2E1E2613" w:rsidR="00966CC0" w:rsidRPr="00F51B45" w:rsidRDefault="00F40E95" w:rsidP="00B35480">
      <w:pPr>
        <w:pStyle w:val="Heading2"/>
        <w:numPr>
          <w:ilvl w:val="1"/>
          <w:numId w:val="21"/>
        </w:numPr>
        <w:ind w:left="851" w:hanging="851"/>
        <w:rPr>
          <w:rFonts w:asciiTheme="minorHAnsi" w:hAnsiTheme="minorHAnsi" w:cs="Arial"/>
          <w:szCs w:val="24"/>
        </w:rPr>
      </w:pPr>
      <w:bookmarkStart w:id="61" w:name="_Toc466985995"/>
      <w:r w:rsidRPr="00F51B45">
        <w:rPr>
          <w:rFonts w:asciiTheme="minorHAnsi" w:hAnsiTheme="minorHAnsi" w:cs="Arial"/>
          <w:szCs w:val="24"/>
        </w:rPr>
        <w:t>Good</w:t>
      </w:r>
      <w:r w:rsidR="00966CC0" w:rsidRPr="00F51B45">
        <w:rPr>
          <w:rFonts w:asciiTheme="minorHAnsi" w:hAnsiTheme="minorHAnsi" w:cs="Arial"/>
          <w:szCs w:val="24"/>
        </w:rPr>
        <w:t xml:space="preserve"> </w:t>
      </w:r>
      <w:r w:rsidRPr="00F51B45">
        <w:rPr>
          <w:rFonts w:asciiTheme="minorHAnsi" w:hAnsiTheme="minorHAnsi" w:cs="Arial"/>
          <w:szCs w:val="24"/>
        </w:rPr>
        <w:t>practices of p</w:t>
      </w:r>
      <w:r w:rsidR="00966CC0" w:rsidRPr="00F51B45">
        <w:rPr>
          <w:rFonts w:asciiTheme="minorHAnsi" w:hAnsiTheme="minorHAnsi" w:cs="Arial"/>
          <w:szCs w:val="24"/>
        </w:rPr>
        <w:t>ractical applications for accessible e-education</w:t>
      </w:r>
      <w:bookmarkEnd w:id="61"/>
    </w:p>
    <w:p w14:paraId="1CA9AD63" w14:textId="77777777" w:rsidR="00F40E95" w:rsidRPr="00F51B45" w:rsidRDefault="00966CC0" w:rsidP="00B34362">
      <w:pPr>
        <w:rPr>
          <w:rFonts w:asciiTheme="minorHAnsi" w:hAnsiTheme="minorHAnsi"/>
          <w:lang w:val="en-GB"/>
        </w:rPr>
      </w:pPr>
      <w:r w:rsidRPr="00F51B45">
        <w:rPr>
          <w:rFonts w:asciiTheme="minorHAnsi" w:hAnsiTheme="minorHAnsi"/>
          <w:lang w:val="en-GB"/>
        </w:rPr>
        <w:t xml:space="preserve">E-education and web-based courses offer students with disabilities benefits the convenience and flexibility to accommodate individual needs.  In addition to the convenience, online learning offers students with disabilities some benefits in terms of flexibility. </w:t>
      </w:r>
    </w:p>
    <w:p w14:paraId="46A4144D" w14:textId="1CD5F893" w:rsidR="00966CC0" w:rsidRPr="00F51B45" w:rsidRDefault="00966CC0" w:rsidP="00B34362">
      <w:pPr>
        <w:rPr>
          <w:rFonts w:asciiTheme="minorHAnsi" w:hAnsiTheme="minorHAnsi"/>
          <w:lang w:val="en-GB"/>
        </w:rPr>
      </w:pPr>
      <w:r w:rsidRPr="00F51B45">
        <w:rPr>
          <w:rFonts w:asciiTheme="minorHAnsi" w:hAnsiTheme="minorHAnsi"/>
          <w:lang w:val="en-GB"/>
        </w:rPr>
        <w:t xml:space="preserve">Online courses </w:t>
      </w:r>
      <w:r w:rsidRPr="00F51B45">
        <w:rPr>
          <w:rFonts w:asciiTheme="minorHAnsi" w:hAnsiTheme="minorHAnsi"/>
          <w:noProof/>
          <w:lang w:val="en-GB"/>
        </w:rPr>
        <w:t>are increasingly developed</w:t>
      </w:r>
      <w:r w:rsidRPr="00F51B45">
        <w:rPr>
          <w:rFonts w:asciiTheme="minorHAnsi" w:hAnsiTheme="minorHAnsi"/>
          <w:lang w:val="en-GB"/>
        </w:rPr>
        <w:t xml:space="preserve"> with Universal Design for Learning (UDL) principles. </w:t>
      </w:r>
      <w:r w:rsidRPr="00F51B45">
        <w:rPr>
          <w:rFonts w:asciiTheme="minorHAnsi" w:hAnsiTheme="minorHAnsi"/>
          <w:noProof/>
          <w:lang w:val="en-GB"/>
        </w:rPr>
        <w:t>This means</w:t>
      </w:r>
      <w:r w:rsidRPr="00F51B45">
        <w:rPr>
          <w:rFonts w:asciiTheme="minorHAnsi" w:hAnsiTheme="minorHAnsi"/>
          <w:lang w:val="en-GB"/>
        </w:rPr>
        <w:t xml:space="preserve"> the information for the course will </w:t>
      </w:r>
      <w:r w:rsidRPr="00F51B45">
        <w:rPr>
          <w:rFonts w:asciiTheme="minorHAnsi" w:hAnsiTheme="minorHAnsi"/>
          <w:noProof/>
          <w:lang w:val="en-GB"/>
        </w:rPr>
        <w:t>be presented</w:t>
      </w:r>
      <w:r w:rsidRPr="00F51B45">
        <w:rPr>
          <w:rFonts w:asciiTheme="minorHAnsi" w:hAnsiTheme="minorHAnsi"/>
          <w:lang w:val="en-GB"/>
        </w:rPr>
        <w:t xml:space="preserve"> in multiple ways. In an online class, for example, a reading assignment may already be available in standard text (e.g., as a pdf file) and as an audio file (e.g., MP3). This automatically gives all students the flexibility of reading or hearing the information, saving it for use with assistive learning software, reviewing the file as often as needed, and converting it into study notes. </w:t>
      </w:r>
      <w:r w:rsidR="00D26122" w:rsidRPr="00F51B45">
        <w:rPr>
          <w:rFonts w:asciiTheme="minorHAnsi" w:hAnsiTheme="minorHAnsi"/>
          <w:lang w:val="en-GB"/>
        </w:rPr>
        <w:t>O</w:t>
      </w:r>
      <w:r w:rsidRPr="00F51B45">
        <w:rPr>
          <w:rFonts w:asciiTheme="minorHAnsi" w:hAnsiTheme="minorHAnsi"/>
          <w:lang w:val="en-GB"/>
        </w:rPr>
        <w:t>nline courses involve more interaction with media (which needs to be made accessible) like visuals, graphics, and closed-captioned videos.</w:t>
      </w:r>
    </w:p>
    <w:p w14:paraId="163DB4A7" w14:textId="67CC1F7E" w:rsidR="00966CC0" w:rsidRPr="00F51B45" w:rsidRDefault="00966CC0" w:rsidP="0054496F">
      <w:pPr>
        <w:pStyle w:val="Heading3"/>
        <w:numPr>
          <w:ilvl w:val="2"/>
          <w:numId w:val="21"/>
        </w:numPr>
        <w:rPr>
          <w:rFonts w:asciiTheme="minorHAnsi" w:hAnsiTheme="minorHAnsi"/>
        </w:rPr>
      </w:pPr>
      <w:bookmarkStart w:id="62" w:name="_Toc466985996"/>
      <w:r w:rsidRPr="00F51B45">
        <w:rPr>
          <w:rFonts w:asciiTheme="minorHAnsi" w:hAnsiTheme="minorHAnsi"/>
        </w:rPr>
        <w:t>Accessible school computer centers</w:t>
      </w:r>
      <w:bookmarkEnd w:id="62"/>
    </w:p>
    <w:p w14:paraId="584829AE" w14:textId="77777777" w:rsidR="00966CC0" w:rsidRPr="00F51B45" w:rsidRDefault="00966CC0" w:rsidP="00B34362">
      <w:pPr>
        <w:rPr>
          <w:rStyle w:val="Hyperlink"/>
          <w:rFonts w:asciiTheme="minorHAnsi" w:hAnsiTheme="minorHAnsi"/>
          <w:szCs w:val="24"/>
          <w:lang w:val="en-GB"/>
        </w:rPr>
      </w:pPr>
      <w:r w:rsidRPr="00F51B45">
        <w:rPr>
          <w:rFonts w:asciiTheme="minorHAnsi" w:hAnsiTheme="minorHAnsi"/>
          <w:lang w:val="en-GB"/>
        </w:rPr>
        <w:t>The Swedish education system, SPSM has inspired a majority of Swedish municipalities to organise ‘</w:t>
      </w:r>
      <w:r w:rsidRPr="00F51B45">
        <w:rPr>
          <w:rFonts w:asciiTheme="minorHAnsi" w:hAnsiTheme="minorHAnsi"/>
          <w:noProof/>
          <w:lang w:val="en-GB"/>
        </w:rPr>
        <w:t>skoldatatek</w:t>
      </w:r>
      <w:r w:rsidRPr="00F51B45">
        <w:rPr>
          <w:rFonts w:asciiTheme="minorHAnsi" w:hAnsiTheme="minorHAnsi"/>
          <w:lang w:val="en-GB"/>
        </w:rPr>
        <w:t xml:space="preserve">’, i.e. School Computer Centres, to ensure that all teachers know how to use ICT in making their teaching accessible to all pupils. It shows how inclusion can be made possible by using alternative tools for pupils with reading difficulties. Alternative tools are in this case ICT tools such as speech synthesis and spell check software. See more </w:t>
      </w:r>
      <w:r w:rsidRPr="00F51B45">
        <w:rPr>
          <w:rFonts w:asciiTheme="minorHAnsi" w:hAnsiTheme="minorHAnsi"/>
          <w:noProof/>
          <w:lang w:val="en-GB"/>
        </w:rPr>
        <w:t>at:</w:t>
      </w:r>
      <w:r w:rsidRPr="00F51B45">
        <w:rPr>
          <w:rFonts w:asciiTheme="minorHAnsi" w:hAnsiTheme="minorHAnsi"/>
          <w:lang w:val="en-GB"/>
        </w:rPr>
        <w:t xml:space="preserve"> </w:t>
      </w:r>
      <w:hyperlink r:id="rId50" w:history="1">
        <w:r w:rsidRPr="00F51B45">
          <w:rPr>
            <w:rStyle w:val="Hyperlink"/>
            <w:rFonts w:asciiTheme="minorHAnsi" w:hAnsiTheme="minorHAnsi"/>
            <w:szCs w:val="24"/>
            <w:lang w:val="en-GB"/>
          </w:rPr>
          <w:t>http://www.inclusive-education-in-action.org/iea/index.php?menuid=25&amp;reporeid=240</w:t>
        </w:r>
      </w:hyperlink>
    </w:p>
    <w:p w14:paraId="6373EF32" w14:textId="0B0C8994" w:rsidR="00966CC0" w:rsidRPr="00F51B45" w:rsidRDefault="00966CC0" w:rsidP="009407DE">
      <w:pPr>
        <w:pStyle w:val="Heading3"/>
        <w:numPr>
          <w:ilvl w:val="2"/>
          <w:numId w:val="21"/>
        </w:numPr>
        <w:rPr>
          <w:rFonts w:asciiTheme="minorHAnsi" w:hAnsiTheme="minorHAnsi"/>
        </w:rPr>
      </w:pPr>
      <w:bookmarkStart w:id="63" w:name="_Toc466985997"/>
      <w:r w:rsidRPr="00F51B45">
        <w:rPr>
          <w:rFonts w:asciiTheme="minorHAnsi" w:hAnsiTheme="minorHAnsi"/>
        </w:rPr>
        <w:t xml:space="preserve">Learning and setting preferences on class room computers - Basic self-accommodation framework in </w:t>
      </w:r>
      <w:r w:rsidR="00D26122" w:rsidRPr="00F51B45">
        <w:rPr>
          <w:rFonts w:asciiTheme="minorHAnsi" w:hAnsiTheme="minorHAnsi"/>
        </w:rPr>
        <w:t xml:space="preserve">the </w:t>
      </w:r>
      <w:r w:rsidR="009407DE" w:rsidRPr="00055186">
        <w:t>U</w:t>
      </w:r>
      <w:r w:rsidR="009407DE">
        <w:t xml:space="preserve">nited </w:t>
      </w:r>
      <w:r w:rsidR="009407DE" w:rsidRPr="00055186">
        <w:t>K</w:t>
      </w:r>
      <w:r w:rsidR="009407DE">
        <w:t>ingdom</w:t>
      </w:r>
      <w:bookmarkEnd w:id="63"/>
    </w:p>
    <w:p w14:paraId="71AC3C16" w14:textId="7B1B0B14" w:rsidR="00966CC0" w:rsidRPr="00F51B45" w:rsidRDefault="00966CC0" w:rsidP="00DB010E">
      <w:pPr>
        <w:widowControl w:val="0"/>
        <w:rPr>
          <w:rFonts w:asciiTheme="minorHAnsi" w:hAnsiTheme="minorHAnsi" w:cs="Arial"/>
          <w:szCs w:val="24"/>
          <w:lang w:val="en-GB"/>
        </w:rPr>
      </w:pPr>
      <w:r w:rsidRPr="00F51B45">
        <w:rPr>
          <w:rFonts w:asciiTheme="minorHAnsi" w:hAnsiTheme="minorHAnsi"/>
          <w:lang w:val="en-GB"/>
        </w:rPr>
        <w:t xml:space="preserve">In the UK </w:t>
      </w:r>
      <w:r w:rsidR="00D26122" w:rsidRPr="00F51B45">
        <w:rPr>
          <w:rFonts w:asciiTheme="minorHAnsi" w:hAnsiTheme="minorHAnsi"/>
          <w:lang w:val="en-GB"/>
        </w:rPr>
        <w:t>some</w:t>
      </w:r>
      <w:r w:rsidRPr="00F51B45">
        <w:rPr>
          <w:rFonts w:asciiTheme="minorHAnsi" w:hAnsiTheme="minorHAnsi"/>
          <w:lang w:val="en-GB"/>
        </w:rPr>
        <w:t xml:space="preserve"> schools have introduced a basic self-accommodation framework during induction week for new pupils into the school. Using simple self-help materials, pupils were shown how to adjust accessibility features on the Windows PCs to use them more easily and especially to improve screen readability. This allows students to self-identify themselves by going through the Windows accessibility features in the “Ease</w:t>
      </w:r>
      <w:r w:rsidRPr="00F51B45">
        <w:rPr>
          <w:rFonts w:asciiTheme="minorHAnsi" w:hAnsiTheme="minorHAnsi" w:cs="Arial"/>
          <w:szCs w:val="24"/>
          <w:lang w:val="en-GB"/>
        </w:rPr>
        <w:t xml:space="preserve"> of Access Centre” questionnaire. When Windows accessibility features were not enough to address all students’ individual accessibility needs, it was the student’s individual responsibility to self- identify as needing Assistive Technology. See more </w:t>
      </w:r>
      <w:r w:rsidRPr="00F51B45">
        <w:rPr>
          <w:rFonts w:asciiTheme="minorHAnsi" w:hAnsiTheme="minorHAnsi" w:cs="Arial"/>
          <w:noProof/>
          <w:szCs w:val="24"/>
          <w:lang w:val="en-GB"/>
        </w:rPr>
        <w:t>at:</w:t>
      </w:r>
      <w:r w:rsidRPr="00F51B45">
        <w:rPr>
          <w:rFonts w:asciiTheme="minorHAnsi" w:hAnsiTheme="minorHAnsi" w:cs="Arial"/>
          <w:szCs w:val="24"/>
          <w:lang w:val="en-GB"/>
        </w:rPr>
        <w:t xml:space="preserve"> </w:t>
      </w:r>
      <w:hyperlink r:id="rId51" w:history="1">
        <w:r w:rsidRPr="00F51B45">
          <w:rPr>
            <w:rStyle w:val="Hyperlink"/>
            <w:rFonts w:asciiTheme="minorHAnsi" w:hAnsiTheme="minorHAnsi" w:cs="Arial"/>
            <w:szCs w:val="24"/>
            <w:lang w:val="en-GB"/>
          </w:rPr>
          <w:t>http://www.unesco.org/new/fileadmin/MULTIMEDIA/HQ/CI/CI/pdf/accessible_ict_personalized_learning_2012%20.pdf</w:t>
        </w:r>
      </w:hyperlink>
    </w:p>
    <w:p w14:paraId="7789F98C" w14:textId="46FED268" w:rsidR="00966CC0" w:rsidRPr="00F51B45" w:rsidRDefault="00966CC0" w:rsidP="00643F94">
      <w:pPr>
        <w:pStyle w:val="Heading3"/>
        <w:numPr>
          <w:ilvl w:val="2"/>
          <w:numId w:val="21"/>
        </w:numPr>
        <w:rPr>
          <w:rFonts w:asciiTheme="minorHAnsi" w:hAnsiTheme="minorHAnsi"/>
        </w:rPr>
      </w:pPr>
      <w:bookmarkStart w:id="64" w:name="_Toc466985998"/>
      <w:r w:rsidRPr="00F51B45">
        <w:rPr>
          <w:rFonts w:asciiTheme="minorHAnsi" w:hAnsiTheme="minorHAnsi"/>
        </w:rPr>
        <w:t xml:space="preserve">Mobile </w:t>
      </w:r>
      <w:r w:rsidR="00643F94">
        <w:t>p</w:t>
      </w:r>
      <w:r w:rsidR="00643F94" w:rsidRPr="00055186">
        <w:t>hone</w:t>
      </w:r>
      <w:r w:rsidR="00643F94" w:rsidRPr="00FD2C66">
        <w:t xml:space="preserve"> strategies to support </w:t>
      </w:r>
      <w:r w:rsidR="00643F94">
        <w:t>l</w:t>
      </w:r>
      <w:r w:rsidR="00643F94" w:rsidRPr="00055186">
        <w:t>earning</w:t>
      </w:r>
      <w:r w:rsidR="00643F94" w:rsidRPr="00FD2C66">
        <w:t xml:space="preserve"> for </w:t>
      </w:r>
      <w:r w:rsidR="00643F94">
        <w:t>s</w:t>
      </w:r>
      <w:r w:rsidR="00643F94" w:rsidRPr="00055186">
        <w:t>tudents</w:t>
      </w:r>
      <w:r w:rsidR="00643F94" w:rsidRPr="00FD2C66">
        <w:t xml:space="preserve"> with </w:t>
      </w:r>
      <w:r w:rsidR="00643F94">
        <w:t>d</w:t>
      </w:r>
      <w:r w:rsidR="00643F94" w:rsidRPr="00055186">
        <w:t>isabilities</w:t>
      </w:r>
      <w:bookmarkEnd w:id="64"/>
    </w:p>
    <w:p w14:paraId="03375CE2" w14:textId="3BC15937" w:rsidR="00966CC0" w:rsidRPr="00F51B45" w:rsidRDefault="00966CC0" w:rsidP="00F51B45">
      <w:pPr>
        <w:rPr>
          <w:rStyle w:val="Hyperlink"/>
          <w:rFonts w:asciiTheme="minorHAnsi" w:hAnsiTheme="minorHAnsi"/>
          <w:szCs w:val="24"/>
          <w:lang w:val="en-GB" w:eastAsia="ja-JP"/>
        </w:rPr>
      </w:pPr>
      <w:r w:rsidRPr="00A60C10">
        <w:rPr>
          <w:lang w:val="en-GB"/>
        </w:rPr>
        <w:t xml:space="preserve">This research project provides tips on how mobile phones can offer strategies to engage students in learning in ways that best suit their needs. </w:t>
      </w:r>
      <w:r w:rsidRPr="00F51B45">
        <w:rPr>
          <w:lang w:val="en-GB"/>
        </w:rPr>
        <w:t>It covers reading, writing, keeping and making notes, understanding time, planning activities, listening, calculating and using a dictionary and surfing the web.</w:t>
      </w:r>
      <w:r w:rsidR="00F51B45">
        <w:rPr>
          <w:lang w:val="en-GB"/>
        </w:rPr>
        <w:t> </w:t>
      </w:r>
      <w:r w:rsidRPr="00F51B45">
        <w:rPr>
          <w:lang w:val="en-GB"/>
        </w:rPr>
        <w:t>See</w:t>
      </w:r>
      <w:r w:rsidR="00F51B45">
        <w:rPr>
          <w:lang w:val="en-GB"/>
        </w:rPr>
        <w:t> </w:t>
      </w:r>
      <w:r w:rsidRPr="00F51B45">
        <w:rPr>
          <w:lang w:val="en-GB"/>
        </w:rPr>
        <w:t>more</w:t>
      </w:r>
      <w:r w:rsidR="00F51B45">
        <w:rPr>
          <w:lang w:val="en-GB"/>
        </w:rPr>
        <w:t> </w:t>
      </w:r>
      <w:r w:rsidRPr="00F51B45">
        <w:rPr>
          <w:lang w:val="en-GB"/>
        </w:rPr>
        <w:t>at:</w:t>
      </w:r>
      <w:r w:rsidR="00F51B45">
        <w:rPr>
          <w:lang w:val="en-GB"/>
        </w:rPr>
        <w:t> </w:t>
      </w:r>
      <w:hyperlink r:id="rId52" w:history="1">
        <w:r w:rsidRPr="00F51B45">
          <w:rPr>
            <w:rStyle w:val="Hyperlink"/>
            <w:rFonts w:asciiTheme="minorHAnsi" w:hAnsiTheme="minorHAnsi"/>
            <w:szCs w:val="24"/>
            <w:lang w:val="en-GB" w:eastAsia="ja-JP"/>
          </w:rPr>
          <w:t>http://g3ict.org/resource_center/publications_and_reports/p/productCategory_whitepapers/subCat_9</w:t>
        </w:r>
      </w:hyperlink>
    </w:p>
    <w:p w14:paraId="58AD463C" w14:textId="76430E49" w:rsidR="00966CC0" w:rsidRPr="00F51B45" w:rsidRDefault="00966CC0" w:rsidP="00B35480">
      <w:pPr>
        <w:pStyle w:val="Heading2"/>
        <w:numPr>
          <w:ilvl w:val="1"/>
          <w:numId w:val="21"/>
        </w:numPr>
        <w:ind w:left="851" w:hanging="851"/>
        <w:rPr>
          <w:rFonts w:asciiTheme="minorHAnsi" w:hAnsiTheme="minorHAnsi"/>
        </w:rPr>
      </w:pPr>
      <w:bookmarkStart w:id="65" w:name="_Toc466985999"/>
      <w:r w:rsidRPr="00F51B45">
        <w:rPr>
          <w:rFonts w:asciiTheme="minorHAnsi" w:hAnsiTheme="minorHAnsi"/>
        </w:rPr>
        <w:t>Accessibility standards for e-Learning, speech and language technologies</w:t>
      </w:r>
      <w:bookmarkEnd w:id="65"/>
    </w:p>
    <w:p w14:paraId="23FA7C7D" w14:textId="01B9EC8C" w:rsidR="00376400" w:rsidRPr="00F51B45" w:rsidRDefault="00966CC0" w:rsidP="006B7F95">
      <w:pPr>
        <w:rPr>
          <w:rFonts w:asciiTheme="minorHAnsi" w:hAnsiTheme="minorHAnsi"/>
          <w:lang w:val="en-GB"/>
        </w:rPr>
      </w:pPr>
      <w:r w:rsidRPr="00F51B45">
        <w:rPr>
          <w:rFonts w:asciiTheme="minorHAnsi" w:hAnsiTheme="minorHAnsi"/>
          <w:lang w:val="en-GB"/>
        </w:rPr>
        <w:t xml:space="preserve">Speech interface or speech recognition is the next generation interface which makes a computer understand what a person says and also exchanges information in a </w:t>
      </w:r>
      <w:r w:rsidRPr="00F51B45">
        <w:rPr>
          <w:rFonts w:asciiTheme="minorHAnsi" w:hAnsiTheme="minorHAnsi"/>
          <w:noProof/>
          <w:lang w:val="en-GB"/>
        </w:rPr>
        <w:t>smooth</w:t>
      </w:r>
      <w:r w:rsidRPr="00F51B45">
        <w:rPr>
          <w:rFonts w:asciiTheme="minorHAnsi" w:hAnsiTheme="minorHAnsi"/>
          <w:lang w:val="en-GB"/>
        </w:rPr>
        <w:t xml:space="preserve"> conversation between a computer and a person. Recently, speech interface has become one of the essential elements in the IT industry such as intelligent robots, telematics, and</w:t>
      </w:r>
      <w:r w:rsidR="00D26122" w:rsidRPr="00F51B45">
        <w:rPr>
          <w:rFonts w:asciiTheme="minorHAnsi" w:hAnsiTheme="minorHAnsi"/>
          <w:lang w:val="en-GB"/>
        </w:rPr>
        <w:t xml:space="preserve"> the</w:t>
      </w:r>
      <w:r w:rsidRPr="00F51B45">
        <w:rPr>
          <w:rFonts w:asciiTheme="minorHAnsi" w:hAnsiTheme="minorHAnsi"/>
          <w:lang w:val="en-GB"/>
        </w:rPr>
        <w:t xml:space="preserve"> </w:t>
      </w:r>
      <w:r w:rsidRPr="00F51B45">
        <w:rPr>
          <w:rFonts w:asciiTheme="minorHAnsi" w:hAnsiTheme="minorHAnsi"/>
          <w:noProof/>
          <w:lang w:val="en-GB"/>
        </w:rPr>
        <w:t>digital home</w:t>
      </w:r>
      <w:r w:rsidRPr="00F51B45">
        <w:rPr>
          <w:rFonts w:asciiTheme="minorHAnsi" w:hAnsiTheme="minorHAnsi"/>
          <w:lang w:val="en-GB"/>
        </w:rPr>
        <w:t xml:space="preserve">, which are promoted by the government. There are PC’s and </w:t>
      </w:r>
      <w:r w:rsidRPr="00F51B45">
        <w:rPr>
          <w:rFonts w:asciiTheme="minorHAnsi" w:hAnsiTheme="minorHAnsi"/>
          <w:noProof/>
          <w:lang w:val="en-GB"/>
        </w:rPr>
        <w:t>smartphones</w:t>
      </w:r>
      <w:r w:rsidRPr="00F51B45">
        <w:rPr>
          <w:rFonts w:asciiTheme="minorHAnsi" w:hAnsiTheme="minorHAnsi"/>
          <w:lang w:val="en-GB"/>
        </w:rPr>
        <w:t xml:space="preserve"> that have these capabilities. Speech interface or speech recognition is expected to </w:t>
      </w:r>
      <w:r w:rsidRPr="00F51B45">
        <w:rPr>
          <w:rFonts w:asciiTheme="minorHAnsi" w:hAnsiTheme="minorHAnsi"/>
          <w:noProof/>
          <w:lang w:val="en-GB"/>
        </w:rPr>
        <w:t>be combined</w:t>
      </w:r>
      <w:r w:rsidRPr="00F51B45">
        <w:rPr>
          <w:rFonts w:asciiTheme="minorHAnsi" w:hAnsiTheme="minorHAnsi"/>
          <w:lang w:val="en-GB"/>
        </w:rPr>
        <w:t xml:space="preserve"> with many application areas such as national </w:t>
      </w:r>
      <w:r w:rsidRPr="00F51B45">
        <w:rPr>
          <w:rFonts w:asciiTheme="minorHAnsi" w:hAnsiTheme="minorHAnsi"/>
          <w:noProof/>
          <w:lang w:val="en-GB"/>
        </w:rPr>
        <w:t>defense</w:t>
      </w:r>
      <w:r w:rsidRPr="00F51B45">
        <w:rPr>
          <w:rFonts w:asciiTheme="minorHAnsi" w:hAnsiTheme="minorHAnsi"/>
          <w:lang w:val="en-GB"/>
        </w:rPr>
        <w:t xml:space="preserve">, medical services, etc. Moreover, speech recognition interface plays a role of core technology for mobile web information services and also is being applied to language education services for conversation training. </w:t>
      </w:r>
    </w:p>
    <w:p w14:paraId="55BCC1C3" w14:textId="2D214BC8" w:rsidR="00C56756" w:rsidRPr="00F51B45" w:rsidRDefault="00966CC0" w:rsidP="006B7F95">
      <w:pPr>
        <w:rPr>
          <w:rFonts w:asciiTheme="minorHAnsi" w:hAnsiTheme="minorHAnsi"/>
          <w:lang w:val="en-GB"/>
        </w:rPr>
      </w:pPr>
      <w:r w:rsidRPr="00F51B45">
        <w:rPr>
          <w:rFonts w:asciiTheme="minorHAnsi" w:hAnsiTheme="minorHAnsi"/>
          <w:lang w:val="en-GB"/>
        </w:rPr>
        <w:t xml:space="preserve">The technology recognizes and understands users’ speech and generates appropriate responses in limited dialog situations. The core technology does exist and is </w:t>
      </w:r>
      <w:r w:rsidRPr="00F51B45">
        <w:rPr>
          <w:rFonts w:asciiTheme="minorHAnsi" w:hAnsiTheme="minorHAnsi"/>
          <w:noProof/>
          <w:lang w:val="en-GB"/>
        </w:rPr>
        <w:t>being used</w:t>
      </w:r>
      <w:r w:rsidRPr="00F51B45">
        <w:rPr>
          <w:rFonts w:asciiTheme="minorHAnsi" w:hAnsiTheme="minorHAnsi"/>
          <w:lang w:val="en-GB"/>
        </w:rPr>
        <w:t xml:space="preserve"> for natural speech recognition interface for information services on mobile devices (smartphones, navigation terminals, etc.) or wearable devices such as smart glasses and smart watches. </w:t>
      </w:r>
      <w:r w:rsidRPr="00F51B45">
        <w:rPr>
          <w:rFonts w:asciiTheme="minorHAnsi" w:hAnsiTheme="minorHAnsi"/>
          <w:noProof/>
          <w:lang w:val="en-GB"/>
        </w:rPr>
        <w:t>Using this technology</w:t>
      </w:r>
      <w:r w:rsidRPr="00F51B45">
        <w:rPr>
          <w:rFonts w:asciiTheme="minorHAnsi" w:hAnsiTheme="minorHAnsi"/>
          <w:lang w:val="en-GB"/>
        </w:rPr>
        <w:t xml:space="preserve">, smartphones already accelerate various information services in mobile environments such as voice search, voice </w:t>
      </w:r>
      <w:r w:rsidRPr="00F51B45">
        <w:rPr>
          <w:rFonts w:asciiTheme="minorHAnsi" w:hAnsiTheme="minorHAnsi"/>
          <w:noProof/>
          <w:lang w:val="en-GB"/>
        </w:rPr>
        <w:t>SMS; speech</w:t>
      </w:r>
      <w:r w:rsidR="00D26122" w:rsidRPr="00F51B45">
        <w:rPr>
          <w:rFonts w:asciiTheme="minorHAnsi" w:hAnsiTheme="minorHAnsi"/>
          <w:noProof/>
          <w:lang w:val="en-GB"/>
        </w:rPr>
        <w:t>-</w:t>
      </w:r>
      <w:r w:rsidRPr="00F51B45">
        <w:rPr>
          <w:rFonts w:asciiTheme="minorHAnsi" w:hAnsiTheme="minorHAnsi"/>
          <w:noProof/>
          <w:lang w:val="en-GB"/>
        </w:rPr>
        <w:t>enabled</w:t>
      </w:r>
      <w:r w:rsidRPr="00F51B45">
        <w:rPr>
          <w:rFonts w:asciiTheme="minorHAnsi" w:hAnsiTheme="minorHAnsi"/>
          <w:lang w:val="en-GB"/>
        </w:rPr>
        <w:t xml:space="preserve"> virtual agent, etc.</w:t>
      </w:r>
      <w:r w:rsidR="00376400" w:rsidRPr="00F51B45">
        <w:rPr>
          <w:rFonts w:asciiTheme="minorHAnsi" w:hAnsiTheme="minorHAnsi"/>
          <w:lang w:val="en-GB"/>
        </w:rPr>
        <w:t xml:space="preserve"> </w:t>
      </w:r>
      <w:r w:rsidRPr="00F51B45">
        <w:rPr>
          <w:rFonts w:asciiTheme="minorHAnsi" w:hAnsiTheme="minorHAnsi"/>
          <w:noProof/>
          <w:lang w:val="en-GB"/>
        </w:rPr>
        <w:t>The conversational speech recognition processing technology has been applied to the high-quality language e-education service system.</w:t>
      </w:r>
      <w:r w:rsidRPr="00F51B45">
        <w:rPr>
          <w:rFonts w:asciiTheme="minorHAnsi" w:hAnsiTheme="minorHAnsi"/>
          <w:lang w:val="en-GB"/>
        </w:rPr>
        <w:t xml:space="preserve"> This system makes assessments on the pronunciation of a student and leads the conversation to help </w:t>
      </w:r>
      <w:r w:rsidRPr="00F51B45">
        <w:rPr>
          <w:rFonts w:asciiTheme="minorHAnsi" w:hAnsiTheme="minorHAnsi"/>
          <w:noProof/>
          <w:lang w:val="en-GB"/>
        </w:rPr>
        <w:t>to upgrade</w:t>
      </w:r>
      <w:r w:rsidRPr="00F51B45">
        <w:rPr>
          <w:rFonts w:asciiTheme="minorHAnsi" w:hAnsiTheme="minorHAnsi"/>
          <w:lang w:val="en-GB"/>
        </w:rPr>
        <w:t xml:space="preserve"> speaking skills. Looking at the situation in Korea, the speech </w:t>
      </w:r>
      <w:r w:rsidRPr="00F51B45">
        <w:rPr>
          <w:rFonts w:asciiTheme="minorHAnsi" w:hAnsiTheme="minorHAnsi"/>
          <w:noProof/>
          <w:lang w:val="en-GB"/>
        </w:rPr>
        <w:t>analyser</w:t>
      </w:r>
      <w:r w:rsidR="00D26122" w:rsidRPr="00F51B45">
        <w:rPr>
          <w:rFonts w:asciiTheme="minorHAnsi" w:hAnsiTheme="minorHAnsi"/>
          <w:noProof/>
          <w:lang w:val="en-GB"/>
        </w:rPr>
        <w:t>,</w:t>
      </w:r>
      <w:r w:rsidRPr="00F51B45">
        <w:rPr>
          <w:rFonts w:asciiTheme="minorHAnsi" w:hAnsiTheme="minorHAnsi"/>
          <w:lang w:val="en-GB"/>
        </w:rPr>
        <w:t xml:space="preserve"> and </w:t>
      </w:r>
      <w:r w:rsidR="00D26122" w:rsidRPr="00F51B45">
        <w:rPr>
          <w:rFonts w:asciiTheme="minorHAnsi" w:hAnsiTheme="minorHAnsi"/>
          <w:noProof/>
          <w:lang w:val="en-GB"/>
        </w:rPr>
        <w:t xml:space="preserve">a </w:t>
      </w:r>
      <w:r w:rsidRPr="00F51B45">
        <w:rPr>
          <w:rFonts w:asciiTheme="minorHAnsi" w:hAnsiTheme="minorHAnsi"/>
          <w:noProof/>
          <w:lang w:val="en-GB"/>
        </w:rPr>
        <w:t>recognizer</w:t>
      </w:r>
      <w:r w:rsidR="00D26122" w:rsidRPr="00F51B45">
        <w:rPr>
          <w:rFonts w:asciiTheme="minorHAnsi" w:hAnsiTheme="minorHAnsi"/>
          <w:lang w:val="en-GB"/>
        </w:rPr>
        <w:t xml:space="preserve"> has</w:t>
      </w:r>
      <w:r w:rsidRPr="00F51B45">
        <w:rPr>
          <w:rFonts w:asciiTheme="minorHAnsi" w:hAnsiTheme="minorHAnsi"/>
          <w:lang w:val="en-GB"/>
        </w:rPr>
        <w:t xml:space="preserve"> </w:t>
      </w:r>
      <w:r w:rsidRPr="00F51B45">
        <w:rPr>
          <w:rFonts w:asciiTheme="minorHAnsi" w:hAnsiTheme="minorHAnsi"/>
          <w:noProof/>
          <w:lang w:val="en-GB"/>
        </w:rPr>
        <w:t>been optimized</w:t>
      </w:r>
      <w:r w:rsidRPr="00F51B45">
        <w:rPr>
          <w:rFonts w:asciiTheme="minorHAnsi" w:hAnsiTheme="minorHAnsi"/>
          <w:lang w:val="en-GB"/>
        </w:rPr>
        <w:t xml:space="preserve"> to the typical Korean English pronunciation.</w:t>
      </w:r>
    </w:p>
    <w:p w14:paraId="491D6DF3" w14:textId="5CE18984" w:rsidR="00966CC0" w:rsidRPr="00F51B45" w:rsidRDefault="00966CC0" w:rsidP="003E7E8F">
      <w:pPr>
        <w:rPr>
          <w:rFonts w:asciiTheme="minorHAnsi" w:hAnsiTheme="minorHAnsi"/>
          <w:szCs w:val="24"/>
          <w:lang w:val="en-GB"/>
        </w:rPr>
      </w:pPr>
      <w:r w:rsidRPr="00F51B45">
        <w:rPr>
          <w:rFonts w:asciiTheme="minorHAnsi" w:hAnsiTheme="minorHAnsi"/>
          <w:lang w:val="en-GB"/>
        </w:rPr>
        <w:t>The core technology</w:t>
      </w:r>
      <w:r w:rsidRPr="00F51B45">
        <w:rPr>
          <w:rFonts w:asciiTheme="minorHAnsi" w:hAnsiTheme="minorHAnsi"/>
          <w:szCs w:val="24"/>
          <w:lang w:val="en-GB"/>
        </w:rPr>
        <w:t xml:space="preserve"> </w:t>
      </w:r>
      <w:r w:rsidRPr="00F51B45">
        <w:rPr>
          <w:rFonts w:asciiTheme="minorHAnsi" w:hAnsiTheme="minorHAnsi"/>
          <w:noProof/>
          <w:szCs w:val="24"/>
          <w:lang w:val="en-GB"/>
        </w:rPr>
        <w:t>was applied</w:t>
      </w:r>
      <w:r w:rsidRPr="00F51B45">
        <w:rPr>
          <w:rFonts w:asciiTheme="minorHAnsi" w:hAnsiTheme="minorHAnsi"/>
          <w:szCs w:val="24"/>
          <w:lang w:val="en-GB"/>
        </w:rPr>
        <w:t xml:space="preserve"> to several commercial products such as GnB smart English and </w:t>
      </w:r>
      <w:r w:rsidRPr="00F51B45">
        <w:rPr>
          <w:rFonts w:asciiTheme="minorHAnsi" w:hAnsiTheme="minorHAnsi"/>
          <w:noProof/>
          <w:szCs w:val="24"/>
          <w:lang w:val="en-GB"/>
        </w:rPr>
        <w:t>Hodoo</w:t>
      </w:r>
      <w:r w:rsidRPr="00F51B45">
        <w:rPr>
          <w:rFonts w:asciiTheme="minorHAnsi" w:hAnsiTheme="minorHAnsi"/>
          <w:szCs w:val="24"/>
          <w:lang w:val="en-GB"/>
        </w:rPr>
        <w:t xml:space="preserve"> English of NCsoft in </w:t>
      </w:r>
      <w:r w:rsidR="00FD2C66">
        <w:rPr>
          <w:szCs w:val="24"/>
          <w:lang w:val="en-GB"/>
        </w:rPr>
        <w:t xml:space="preserve">the </w:t>
      </w:r>
      <w:hyperlink r:id="rId53" w:history="1">
        <w:r w:rsidR="00FD2C66" w:rsidRPr="00FD2C66">
          <w:rPr>
            <w:rStyle w:val="Hyperlink"/>
            <w:b/>
            <w:bCs/>
            <w:szCs w:val="24"/>
            <w:lang w:val="en-GB"/>
          </w:rPr>
          <w:t xml:space="preserve">Republic of </w:t>
        </w:r>
        <w:r w:rsidR="003E7E8F" w:rsidRPr="00FD2C66">
          <w:rPr>
            <w:rStyle w:val="Hyperlink"/>
            <w:rFonts w:asciiTheme="minorHAnsi" w:hAnsiTheme="minorHAnsi"/>
            <w:b/>
            <w:bCs/>
            <w:szCs w:val="24"/>
            <w:lang w:val="en-GB"/>
          </w:rPr>
          <w:t>Korea</w:t>
        </w:r>
      </w:hyperlink>
      <w:r w:rsidRPr="00F51B45">
        <w:rPr>
          <w:rFonts w:asciiTheme="minorHAnsi" w:hAnsiTheme="minorHAnsi"/>
          <w:szCs w:val="24"/>
          <w:lang w:val="en-GB"/>
        </w:rPr>
        <w:t xml:space="preserve">. </w:t>
      </w:r>
      <w:r w:rsidRPr="00F51B45">
        <w:rPr>
          <w:rFonts w:asciiTheme="minorHAnsi" w:hAnsiTheme="minorHAnsi"/>
          <w:noProof/>
          <w:szCs w:val="24"/>
          <w:lang w:val="en-GB"/>
        </w:rPr>
        <w:t xml:space="preserve">Furthermore, A pilot language e-education service system was developed in </w:t>
      </w:r>
      <w:r w:rsidRPr="00F51B45">
        <w:rPr>
          <w:rFonts w:asciiTheme="minorHAnsi" w:hAnsiTheme="minorHAnsi"/>
          <w:b/>
          <w:noProof/>
          <w:szCs w:val="24"/>
          <w:lang w:val="en-GB"/>
        </w:rPr>
        <w:t>ETRI</w:t>
      </w:r>
      <w:r w:rsidRPr="00F51B45">
        <w:rPr>
          <w:rFonts w:asciiTheme="minorHAnsi" w:hAnsiTheme="minorHAnsi"/>
          <w:noProof/>
          <w:szCs w:val="24"/>
          <w:lang w:val="en-GB"/>
        </w:rPr>
        <w:t xml:space="preserve"> (Electronics and Telecommunications Research Institute) called Genie Tutor.</w:t>
      </w:r>
      <w:r w:rsidRPr="00F51B45">
        <w:rPr>
          <w:rFonts w:asciiTheme="minorHAnsi" w:hAnsiTheme="minorHAnsi"/>
          <w:szCs w:val="24"/>
          <w:lang w:val="en-GB"/>
        </w:rPr>
        <w:t xml:space="preserve"> </w:t>
      </w:r>
    </w:p>
    <w:p w14:paraId="5714EA9C" w14:textId="60CA5474" w:rsidR="00D572AA" w:rsidRDefault="00966CC0" w:rsidP="00D572AA">
      <w:pPr>
        <w:rPr>
          <w:rFonts w:asciiTheme="minorHAnsi" w:hAnsiTheme="minorHAnsi"/>
          <w:szCs w:val="24"/>
          <w:lang w:val="en-GB"/>
        </w:rPr>
      </w:pPr>
      <w:r w:rsidRPr="00F51B45">
        <w:rPr>
          <w:rFonts w:asciiTheme="minorHAnsi" w:hAnsiTheme="minorHAnsi"/>
          <w:szCs w:val="24"/>
          <w:lang w:val="en-GB"/>
        </w:rPr>
        <w:t xml:space="preserve">The advanced speech technology could play an important role </w:t>
      </w:r>
      <w:r w:rsidR="00D26122" w:rsidRPr="00F51B45">
        <w:rPr>
          <w:rFonts w:asciiTheme="minorHAnsi" w:hAnsiTheme="minorHAnsi"/>
          <w:noProof/>
          <w:szCs w:val="24"/>
          <w:lang w:val="en-GB"/>
        </w:rPr>
        <w:t>in</w:t>
      </w:r>
      <w:r w:rsidRPr="00F51B45">
        <w:rPr>
          <w:rFonts w:asciiTheme="minorHAnsi" w:hAnsiTheme="minorHAnsi"/>
          <w:szCs w:val="24"/>
          <w:lang w:val="en-GB"/>
        </w:rPr>
        <w:t xml:space="preserve"> the convenient user experience when the users with disabilities are in the learning situation. For example, speech recognition interface provides a convenient interface to the people with no/low vision by speech synthesis. </w:t>
      </w:r>
    </w:p>
    <w:p w14:paraId="474895FC" w14:textId="54CE3BBB" w:rsidR="003E7E8F" w:rsidRPr="00F51B45" w:rsidRDefault="003E7E8F" w:rsidP="003E7E8F">
      <w:pPr>
        <w:rPr>
          <w:rFonts w:asciiTheme="minorHAnsi" w:hAnsiTheme="minorHAnsi"/>
          <w:szCs w:val="24"/>
          <w:lang w:val="en-GB"/>
        </w:rPr>
      </w:pPr>
      <w:r w:rsidRPr="00F51B45">
        <w:rPr>
          <w:rFonts w:asciiTheme="minorHAnsi" w:eastAsia="MS Mincho" w:hAnsiTheme="minorHAnsi" w:cs="Calibri"/>
          <w:szCs w:val="24"/>
          <w:lang w:val="en" w:eastAsia="ja-JP"/>
        </w:rPr>
        <w:t xml:space="preserve">In </w:t>
      </w:r>
      <w:hyperlink r:id="rId54" w:history="1">
        <w:r w:rsidRPr="00F51B45">
          <w:rPr>
            <w:rStyle w:val="Hyperlink"/>
            <w:rFonts w:asciiTheme="minorHAnsi" w:eastAsia="MS Mincho" w:hAnsiTheme="minorHAnsi" w:cs="Calibri"/>
            <w:b/>
            <w:szCs w:val="24"/>
            <w:lang w:val="en" w:eastAsia="ja-JP"/>
          </w:rPr>
          <w:t>Japan</w:t>
        </w:r>
      </w:hyperlink>
      <w:r w:rsidRPr="00F51B45">
        <w:rPr>
          <w:rFonts w:asciiTheme="minorHAnsi" w:eastAsia="MS Mincho" w:hAnsiTheme="minorHAnsi" w:cs="Calibri"/>
          <w:szCs w:val="24"/>
          <w:lang w:val="en" w:eastAsia="ja-JP"/>
        </w:rPr>
        <w:t xml:space="preserve"> the area of education is very broad. Access methods are different by the user, so many skill level must be considered.  The user who acquires network literacy is possible to proceed to more advanced application</w:t>
      </w:r>
      <w:r>
        <w:rPr>
          <w:rFonts w:asciiTheme="minorHAnsi" w:eastAsia="MS Mincho" w:hAnsiTheme="minorHAnsi" w:cs="Calibri"/>
          <w:szCs w:val="24"/>
          <w:lang w:val="en" w:eastAsia="ja-JP"/>
        </w:rPr>
        <w:t>s levels by their own efforts.</w:t>
      </w:r>
    </w:p>
    <w:p w14:paraId="6C730DC0" w14:textId="018F8B55" w:rsidR="00356E1F" w:rsidRPr="00F51B45" w:rsidRDefault="00356E1F" w:rsidP="00F93683">
      <w:pPr>
        <w:pStyle w:val="Heading1"/>
        <w:numPr>
          <w:ilvl w:val="0"/>
          <w:numId w:val="11"/>
        </w:numPr>
        <w:ind w:hanging="578"/>
        <w:rPr>
          <w:rFonts w:asciiTheme="minorHAnsi" w:hAnsiTheme="minorHAnsi"/>
        </w:rPr>
      </w:pPr>
      <w:bookmarkStart w:id="66" w:name="_Toc466986000"/>
      <w:r w:rsidRPr="00F51B45">
        <w:rPr>
          <w:rFonts w:asciiTheme="minorHAnsi" w:hAnsiTheme="minorHAnsi"/>
        </w:rPr>
        <w:t xml:space="preserve">CHAPTER 4 – Conclusions and </w:t>
      </w:r>
      <w:r w:rsidR="00F93683">
        <w:rPr>
          <w:rFonts w:asciiTheme="minorHAnsi" w:hAnsiTheme="minorHAnsi"/>
        </w:rPr>
        <w:t>g</w:t>
      </w:r>
      <w:r w:rsidRPr="00F51B45">
        <w:rPr>
          <w:rFonts w:asciiTheme="minorHAnsi" w:hAnsiTheme="minorHAnsi"/>
        </w:rPr>
        <w:t xml:space="preserve">eneral </w:t>
      </w:r>
      <w:r w:rsidR="00F93683">
        <w:rPr>
          <w:rFonts w:asciiTheme="minorHAnsi" w:hAnsiTheme="minorHAnsi"/>
        </w:rPr>
        <w:t>r</w:t>
      </w:r>
      <w:r w:rsidRPr="00F51B45">
        <w:rPr>
          <w:rFonts w:asciiTheme="minorHAnsi" w:hAnsiTheme="minorHAnsi"/>
        </w:rPr>
        <w:t>ecommendations</w:t>
      </w:r>
      <w:bookmarkEnd w:id="66"/>
    </w:p>
    <w:p w14:paraId="1BFF7AAF" w14:textId="0E3DDCB6" w:rsidR="00D572AA" w:rsidRPr="00F51B45" w:rsidRDefault="00356E1F" w:rsidP="00F93683">
      <w:pPr>
        <w:pStyle w:val="Heading2"/>
        <w:numPr>
          <w:ilvl w:val="1"/>
          <w:numId w:val="8"/>
        </w:numPr>
        <w:spacing w:before="400"/>
        <w:rPr>
          <w:rFonts w:asciiTheme="minorHAnsi" w:hAnsiTheme="minorHAnsi" w:cstheme="majorBidi"/>
          <w:szCs w:val="24"/>
        </w:rPr>
      </w:pPr>
      <w:bookmarkStart w:id="67" w:name="_Toc466986001"/>
      <w:r w:rsidRPr="00F51B45">
        <w:rPr>
          <w:rFonts w:asciiTheme="minorHAnsi" w:hAnsiTheme="minorHAnsi"/>
        </w:rPr>
        <w:t>Key i</w:t>
      </w:r>
      <w:r w:rsidR="00DD3B39" w:rsidRPr="00F51B45">
        <w:rPr>
          <w:rFonts w:asciiTheme="minorHAnsi" w:hAnsiTheme="minorHAnsi"/>
        </w:rPr>
        <w:t>ss</w:t>
      </w:r>
      <w:r w:rsidRPr="00F51B45">
        <w:rPr>
          <w:rFonts w:asciiTheme="minorHAnsi" w:hAnsiTheme="minorHAnsi"/>
        </w:rPr>
        <w:t>ues to be considered to implement</w:t>
      </w:r>
      <w:r w:rsidR="00D572AA" w:rsidRPr="00F51B45">
        <w:rPr>
          <w:rFonts w:asciiTheme="minorHAnsi" w:hAnsiTheme="minorHAnsi"/>
        </w:rPr>
        <w:t xml:space="preserve"> </w:t>
      </w:r>
      <w:r w:rsidR="00D572AA" w:rsidRPr="00F51B45">
        <w:rPr>
          <w:rFonts w:asciiTheme="minorHAnsi" w:hAnsiTheme="minorHAnsi" w:cstheme="majorBidi"/>
          <w:szCs w:val="24"/>
        </w:rPr>
        <w:t>policy</w:t>
      </w:r>
      <w:r w:rsidRPr="00F51B45">
        <w:rPr>
          <w:rFonts w:asciiTheme="minorHAnsi" w:hAnsiTheme="minorHAnsi" w:cstheme="majorBidi"/>
          <w:szCs w:val="24"/>
        </w:rPr>
        <w:t xml:space="preserve"> and regulatory framework for telecommunications and ICT accessibility for PwD and specific needs</w:t>
      </w:r>
      <w:r w:rsidR="00D572AA" w:rsidRPr="00F51B45">
        <w:rPr>
          <w:rFonts w:asciiTheme="minorHAnsi" w:hAnsiTheme="minorHAnsi" w:cstheme="majorBidi"/>
          <w:szCs w:val="24"/>
        </w:rPr>
        <w:t xml:space="preserve"> in developing countries</w:t>
      </w:r>
      <w:bookmarkEnd w:id="67"/>
    </w:p>
    <w:p w14:paraId="15ED1922" w14:textId="1649D4FD" w:rsidR="00356E1F" w:rsidRPr="00F51B45" w:rsidRDefault="00356E1F" w:rsidP="00B35480">
      <w:pPr>
        <w:pStyle w:val="Bulletlist1"/>
        <w:numPr>
          <w:ilvl w:val="0"/>
          <w:numId w:val="23"/>
        </w:numPr>
      </w:pPr>
      <w:r w:rsidRPr="00F51B45">
        <w:t xml:space="preserve">The </w:t>
      </w:r>
      <w:r w:rsidRPr="00F51B45">
        <w:rPr>
          <w:bCs/>
        </w:rPr>
        <w:t>Universal Service</w:t>
      </w:r>
      <w:r w:rsidRPr="00F51B45">
        <w:t xml:space="preserve"> obligation should take into account the needs of persons with disabilities </w:t>
      </w:r>
      <w:r w:rsidR="00D26122" w:rsidRPr="00F51B45">
        <w:rPr>
          <w:noProof/>
        </w:rPr>
        <w:t>about</w:t>
      </w:r>
      <w:r w:rsidR="003C2B4C" w:rsidRPr="00F51B45">
        <w:t xml:space="preserve"> access to ICTs.</w:t>
      </w:r>
    </w:p>
    <w:p w14:paraId="43E9DD88" w14:textId="308F33C7" w:rsidR="00356E1F" w:rsidRPr="00F51B45" w:rsidRDefault="006B7F95" w:rsidP="00B35480">
      <w:pPr>
        <w:pStyle w:val="Bulletlist1"/>
        <w:numPr>
          <w:ilvl w:val="0"/>
          <w:numId w:val="23"/>
        </w:numPr>
        <w:rPr>
          <w:bCs/>
        </w:rPr>
      </w:pPr>
      <w:r w:rsidRPr="00F51B45">
        <w:rPr>
          <w:rStyle w:val="s24"/>
        </w:rPr>
        <w:t xml:space="preserve">The </w:t>
      </w:r>
      <w:r w:rsidR="00356E1F" w:rsidRPr="00F51B45">
        <w:rPr>
          <w:rStyle w:val="s17"/>
        </w:rPr>
        <w:t xml:space="preserve">Universal Service legal and regulatory framework should include accessibility as an explicit goal for Universal Service and consideration within the Universal Service </w:t>
      </w:r>
      <w:r w:rsidR="00D26122" w:rsidRPr="00F51B45">
        <w:rPr>
          <w:rStyle w:val="s17"/>
          <w:noProof/>
        </w:rPr>
        <w:t>F</w:t>
      </w:r>
      <w:r w:rsidR="00356E1F" w:rsidRPr="00F51B45">
        <w:rPr>
          <w:rStyle w:val="s17"/>
          <w:noProof/>
        </w:rPr>
        <w:t>und</w:t>
      </w:r>
      <w:r w:rsidR="00356E1F" w:rsidRPr="00F51B45">
        <w:rPr>
          <w:bCs/>
        </w:rPr>
        <w:t>.</w:t>
      </w:r>
    </w:p>
    <w:p w14:paraId="7DE47C60" w14:textId="1E64584F" w:rsidR="00356E1F" w:rsidRPr="00F51B45" w:rsidRDefault="00356E1F" w:rsidP="00B35480">
      <w:pPr>
        <w:pStyle w:val="Bulletlist1"/>
        <w:numPr>
          <w:ilvl w:val="0"/>
          <w:numId w:val="23"/>
        </w:numPr>
        <w:rPr>
          <w:bCs/>
        </w:rPr>
      </w:pPr>
      <w:r w:rsidRPr="00F51B45">
        <w:rPr>
          <w:bCs/>
        </w:rPr>
        <w:t xml:space="preserve">At all levels of </w:t>
      </w:r>
      <w:r w:rsidRPr="00F51B45">
        <w:rPr>
          <w:bCs/>
          <w:noProof/>
        </w:rPr>
        <w:t>education</w:t>
      </w:r>
      <w:r w:rsidR="00D26122" w:rsidRPr="00F51B45">
        <w:rPr>
          <w:bCs/>
          <w:noProof/>
        </w:rPr>
        <w:t>,</w:t>
      </w:r>
      <w:r w:rsidRPr="00F51B45">
        <w:rPr>
          <w:bCs/>
        </w:rPr>
        <w:t xml:space="preserve"> the use of accessible ICTs should be promoted by all stakeholders involved in education delivery.</w:t>
      </w:r>
    </w:p>
    <w:p w14:paraId="41846423" w14:textId="77777777" w:rsidR="00356E1F" w:rsidRPr="00F51B45" w:rsidRDefault="00356E1F" w:rsidP="00B35480">
      <w:pPr>
        <w:pStyle w:val="Bulletlist1"/>
        <w:numPr>
          <w:ilvl w:val="0"/>
          <w:numId w:val="23"/>
        </w:numPr>
        <w:rPr>
          <w:rFonts w:cs="Arial"/>
          <w:bCs/>
        </w:rPr>
      </w:pPr>
      <w:r w:rsidRPr="00F51B45">
        <w:rPr>
          <w:bCs/>
        </w:rPr>
        <w:t xml:space="preserve">Any general </w:t>
      </w:r>
      <w:r w:rsidRPr="00F51B45">
        <w:rPr>
          <w:rFonts w:cs="Arial"/>
          <w:bCs/>
        </w:rPr>
        <w:t>policies or laws developed or updated that incorporate considerations of accessibility for ICTs should include clear targets and annual reporting on its implementation.</w:t>
      </w:r>
    </w:p>
    <w:p w14:paraId="0F0276E6" w14:textId="1354B116" w:rsidR="00356E1F" w:rsidRPr="00F51B45" w:rsidRDefault="00356E1F" w:rsidP="00B35480">
      <w:pPr>
        <w:pStyle w:val="Bulletlist1"/>
        <w:numPr>
          <w:ilvl w:val="0"/>
          <w:numId w:val="23"/>
        </w:numPr>
        <w:rPr>
          <w:bCs/>
        </w:rPr>
      </w:pPr>
      <w:r w:rsidRPr="00F51B45">
        <w:rPr>
          <w:rFonts w:cs="Arial"/>
          <w:bCs/>
        </w:rPr>
        <w:t xml:space="preserve">Involvement of persons with disabilities representatives </w:t>
      </w:r>
      <w:r w:rsidRPr="00F51B45">
        <w:rPr>
          <w:rFonts w:cs="Arial"/>
          <w:bCs/>
          <w:noProof/>
        </w:rPr>
        <w:t>and</w:t>
      </w:r>
      <w:r w:rsidRPr="00F51B45">
        <w:rPr>
          <w:rFonts w:cs="Arial"/>
          <w:bCs/>
        </w:rPr>
        <w:t xml:space="preserve"> related bodies/organizations in the development and implementation of </w:t>
      </w:r>
      <w:r w:rsidRPr="00F51B45">
        <w:t xml:space="preserve">policies, </w:t>
      </w:r>
      <w:r w:rsidRPr="00F51B45">
        <w:rPr>
          <w:noProof/>
        </w:rPr>
        <w:t>legislation</w:t>
      </w:r>
      <w:r w:rsidR="00D26122" w:rsidRPr="00F51B45">
        <w:rPr>
          <w:noProof/>
        </w:rPr>
        <w:t>,</w:t>
      </w:r>
      <w:r w:rsidRPr="00F51B45">
        <w:t xml:space="preserve"> and regulation, is key to </w:t>
      </w:r>
      <w:r w:rsidRPr="00F51B45">
        <w:rPr>
          <w:noProof/>
        </w:rPr>
        <w:t>ensur</w:t>
      </w:r>
      <w:r w:rsidR="00D26122" w:rsidRPr="00F51B45">
        <w:rPr>
          <w:noProof/>
        </w:rPr>
        <w:t>ing</w:t>
      </w:r>
      <w:r w:rsidRPr="00F51B45">
        <w:t xml:space="preserve"> successful outcomes.</w:t>
      </w:r>
    </w:p>
    <w:p w14:paraId="39B679C7" w14:textId="4D9403D5" w:rsidR="00D572AA" w:rsidRPr="00F51B45" w:rsidRDefault="00356E1F" w:rsidP="00B35480">
      <w:pPr>
        <w:pStyle w:val="Heading2"/>
        <w:numPr>
          <w:ilvl w:val="1"/>
          <w:numId w:val="8"/>
        </w:numPr>
        <w:spacing w:before="400"/>
        <w:rPr>
          <w:rFonts w:asciiTheme="minorHAnsi" w:hAnsiTheme="minorHAnsi"/>
        </w:rPr>
      </w:pPr>
      <w:bookmarkStart w:id="68" w:name="_Toc466986002"/>
      <w:r w:rsidRPr="00F51B45">
        <w:rPr>
          <w:rFonts w:asciiTheme="minorHAnsi" w:hAnsiTheme="minorHAnsi"/>
        </w:rPr>
        <w:t>How to promote accessibility in public ICT spaces, such as telecent</w:t>
      </w:r>
      <w:r w:rsidR="00D26122" w:rsidRPr="00F51B45">
        <w:rPr>
          <w:rFonts w:asciiTheme="minorHAnsi" w:hAnsiTheme="minorHAnsi"/>
        </w:rPr>
        <w:t>re</w:t>
      </w:r>
      <w:r w:rsidRPr="00F51B45">
        <w:rPr>
          <w:rFonts w:asciiTheme="minorHAnsi" w:hAnsiTheme="minorHAnsi"/>
        </w:rPr>
        <w:t>s and public pay phones?</w:t>
      </w:r>
      <w:bookmarkEnd w:id="68"/>
    </w:p>
    <w:p w14:paraId="1EC7B348" w14:textId="77777777" w:rsidR="00356E1F" w:rsidRPr="00F51B45" w:rsidRDefault="00356E1F" w:rsidP="00B35480">
      <w:pPr>
        <w:pStyle w:val="Bulletlist1"/>
        <w:numPr>
          <w:ilvl w:val="0"/>
          <w:numId w:val="30"/>
        </w:numPr>
      </w:pPr>
      <w:r w:rsidRPr="00F51B45">
        <w:t xml:space="preserve">All consultations on the revision and development of ICT policies should be accessible for persons with disabilities.  </w:t>
      </w:r>
    </w:p>
    <w:p w14:paraId="6E35866E" w14:textId="77777777" w:rsidR="00356E1F" w:rsidRPr="00F51B45" w:rsidRDefault="00356E1F" w:rsidP="00B35480">
      <w:pPr>
        <w:pStyle w:val="Bulletlist1"/>
        <w:numPr>
          <w:ilvl w:val="0"/>
          <w:numId w:val="30"/>
        </w:numPr>
      </w:pPr>
      <w:r w:rsidRPr="00F51B45">
        <w:t>Policy development should involve ICT industry (manufacturers and vendors).</w:t>
      </w:r>
    </w:p>
    <w:p w14:paraId="1673096C" w14:textId="7DDF5744" w:rsidR="00356E1F" w:rsidRPr="00F51B45" w:rsidRDefault="00356E1F" w:rsidP="00B35480">
      <w:pPr>
        <w:pStyle w:val="Bulletlist1"/>
        <w:numPr>
          <w:ilvl w:val="0"/>
          <w:numId w:val="30"/>
        </w:numPr>
      </w:pPr>
      <w:r w:rsidRPr="00F51B45">
        <w:t xml:space="preserve">Governments should </w:t>
      </w:r>
      <w:r w:rsidR="00D26122" w:rsidRPr="00F51B45">
        <w:rPr>
          <w:noProof/>
        </w:rPr>
        <w:t>e</w:t>
      </w:r>
      <w:r w:rsidRPr="00F51B45">
        <w:rPr>
          <w:noProof/>
        </w:rPr>
        <w:t>nsure</w:t>
      </w:r>
      <w:r w:rsidRPr="00F51B45">
        <w:t xml:space="preserve"> that all </w:t>
      </w:r>
      <w:r w:rsidRPr="00F51B45">
        <w:rPr>
          <w:noProof/>
        </w:rPr>
        <w:t>stakeholders</w:t>
      </w:r>
      <w:r w:rsidRPr="00F51B45">
        <w:t xml:space="preserve"> including ICT Industry and PWD </w:t>
      </w:r>
      <w:r w:rsidRPr="00F51B45">
        <w:rPr>
          <w:noProof/>
        </w:rPr>
        <w:t>are informed</w:t>
      </w:r>
      <w:r w:rsidRPr="00F51B45">
        <w:t xml:space="preserve"> on new developments in policy and standards related to accessible ICTs.</w:t>
      </w:r>
    </w:p>
    <w:p w14:paraId="563D3798" w14:textId="77777777" w:rsidR="00356E1F" w:rsidRPr="00F51B45" w:rsidRDefault="00356E1F" w:rsidP="00B35480">
      <w:pPr>
        <w:pStyle w:val="Bulletlist1"/>
        <w:numPr>
          <w:ilvl w:val="0"/>
          <w:numId w:val="30"/>
        </w:numPr>
      </w:pPr>
      <w:r w:rsidRPr="00F51B45">
        <w:t>Manufacturers and developers should be encouraged to consult with and incorporate the needs of persons with disabilities during the designs and development of technology.</w:t>
      </w:r>
    </w:p>
    <w:p w14:paraId="058AA760" w14:textId="129CC1BE" w:rsidR="00356E1F" w:rsidRPr="00F51B45" w:rsidRDefault="00356E1F" w:rsidP="00B35480">
      <w:pPr>
        <w:pStyle w:val="Bulletlist1"/>
        <w:numPr>
          <w:ilvl w:val="0"/>
          <w:numId w:val="30"/>
        </w:numPr>
      </w:pPr>
      <w:r w:rsidRPr="00F51B45">
        <w:t xml:space="preserve">When related policies are being developed or </w:t>
      </w:r>
      <w:r w:rsidRPr="00F51B45">
        <w:rPr>
          <w:noProof/>
        </w:rPr>
        <w:t>updated</w:t>
      </w:r>
      <w:r w:rsidRPr="00F51B45">
        <w:t xml:space="preserve">, the </w:t>
      </w:r>
      <w:r w:rsidR="00787B6F" w:rsidRPr="00F51B45">
        <w:t>following key</w:t>
      </w:r>
      <w:r w:rsidRPr="00F51B45">
        <w:t xml:space="preserve"> areas should receive priority consideration: </w:t>
      </w:r>
    </w:p>
    <w:p w14:paraId="3343C998" w14:textId="77777777" w:rsidR="00356E1F" w:rsidRPr="00F51B45" w:rsidRDefault="00356E1F" w:rsidP="00B35480">
      <w:pPr>
        <w:pStyle w:val="Bulletlist2"/>
        <w:numPr>
          <w:ilvl w:val="0"/>
          <w:numId w:val="31"/>
        </w:numPr>
      </w:pPr>
      <w:r w:rsidRPr="00F51B45">
        <w:t>Access to education</w:t>
      </w:r>
    </w:p>
    <w:p w14:paraId="4A999D24" w14:textId="77777777" w:rsidR="00356E1F" w:rsidRPr="00F51B45" w:rsidRDefault="00356E1F" w:rsidP="00B35480">
      <w:pPr>
        <w:pStyle w:val="Bulletlist2"/>
        <w:numPr>
          <w:ilvl w:val="0"/>
          <w:numId w:val="31"/>
        </w:numPr>
      </w:pPr>
      <w:r w:rsidRPr="00F51B45">
        <w:t>Access to emergency telephone numbers</w:t>
      </w:r>
    </w:p>
    <w:p w14:paraId="022E4E84" w14:textId="197137F7" w:rsidR="00356E1F" w:rsidRPr="00F51B45" w:rsidRDefault="00356E1F" w:rsidP="00B35480">
      <w:pPr>
        <w:pStyle w:val="Bulletlist2"/>
        <w:numPr>
          <w:ilvl w:val="0"/>
          <w:numId w:val="31"/>
        </w:numPr>
      </w:pPr>
      <w:r w:rsidRPr="00F51B45">
        <w:t xml:space="preserve">Disaster preparedness/response/recovery systems (e.g. national emergency response plans to incorporate accessibility considerations for PWD). </w:t>
      </w:r>
    </w:p>
    <w:p w14:paraId="4586C8AA" w14:textId="5622D4A0" w:rsidR="00356E1F" w:rsidRPr="00F51B45" w:rsidRDefault="00356E1F" w:rsidP="00B35480">
      <w:pPr>
        <w:pStyle w:val="Heading2"/>
        <w:numPr>
          <w:ilvl w:val="1"/>
          <w:numId w:val="8"/>
        </w:numPr>
        <w:spacing w:before="400"/>
        <w:rPr>
          <w:rFonts w:asciiTheme="minorHAnsi" w:hAnsiTheme="minorHAnsi"/>
        </w:rPr>
      </w:pPr>
      <w:bookmarkStart w:id="69" w:name="_Toc466986003"/>
      <w:r w:rsidRPr="00F51B45">
        <w:rPr>
          <w:rFonts w:asciiTheme="minorHAnsi" w:hAnsiTheme="minorHAnsi"/>
        </w:rPr>
        <w:t>How to promote accessibility tools for accessible e-education, which can be used for people with difficulties mastering reading and writing?</w:t>
      </w:r>
      <w:bookmarkEnd w:id="69"/>
    </w:p>
    <w:p w14:paraId="5ECCE9C4" w14:textId="12CBF6F8" w:rsidR="00356E1F" w:rsidRPr="00F51B45" w:rsidRDefault="00356E1F" w:rsidP="00B35480">
      <w:pPr>
        <w:pStyle w:val="Bulletlist1"/>
        <w:numPr>
          <w:ilvl w:val="0"/>
          <w:numId w:val="29"/>
        </w:numPr>
      </w:pPr>
      <w:r w:rsidRPr="00F51B45">
        <w:t xml:space="preserve">Promote the procurement of mainstream ICT incorporating accessibility and Assistive Technology for use in education </w:t>
      </w:r>
      <w:r w:rsidRPr="00F51B45">
        <w:rPr>
          <w:noProof/>
        </w:rPr>
        <w:t>and</w:t>
      </w:r>
      <w:r w:rsidRPr="00F51B45">
        <w:t xml:space="preserve"> public areas such as schools, universities, libraries and telecenters.</w:t>
      </w:r>
    </w:p>
    <w:p w14:paraId="7630E409" w14:textId="77777777" w:rsidR="00356E1F" w:rsidRPr="00F51B45" w:rsidRDefault="00356E1F" w:rsidP="00B35480">
      <w:pPr>
        <w:pStyle w:val="Bulletlist1"/>
        <w:numPr>
          <w:ilvl w:val="0"/>
          <w:numId w:val="29"/>
        </w:numPr>
      </w:pPr>
      <w:r w:rsidRPr="00F51B45">
        <w:t xml:space="preserve">Ensure that any initiatives and programmes to procure and provide accessible ICTs for education and training </w:t>
      </w:r>
      <w:r w:rsidRPr="00F51B45">
        <w:rPr>
          <w:noProof/>
        </w:rPr>
        <w:t>are based</w:t>
      </w:r>
      <w:r w:rsidRPr="00F51B45">
        <w:t xml:space="preserve"> on actual needs identified by the consumers though the organizations representing persons with disabilities.</w:t>
      </w:r>
    </w:p>
    <w:p w14:paraId="4CA91352" w14:textId="77777777" w:rsidR="00356E1F" w:rsidRPr="00F51B45" w:rsidRDefault="00356E1F" w:rsidP="00B35480">
      <w:pPr>
        <w:pStyle w:val="Bulletlist1"/>
        <w:numPr>
          <w:ilvl w:val="0"/>
          <w:numId w:val="29"/>
        </w:numPr>
      </w:pPr>
      <w:r w:rsidRPr="00F51B45">
        <w:t>Ensure that initiatives and programmes to procure and provide accessible ICTs for education and training consider the ongoing maintenance and upgrading of accessible ICTs.</w:t>
      </w:r>
    </w:p>
    <w:p w14:paraId="17A7AB8B" w14:textId="3DFB6460" w:rsidR="00F03A7B" w:rsidRPr="00F51B45" w:rsidRDefault="00356E1F" w:rsidP="00B35480">
      <w:pPr>
        <w:pStyle w:val="Bulletlist1"/>
        <w:numPr>
          <w:ilvl w:val="0"/>
          <w:numId w:val="29"/>
        </w:numPr>
        <w:rPr>
          <w:bCs/>
        </w:rPr>
      </w:pPr>
      <w:r w:rsidRPr="00F51B45">
        <w:t xml:space="preserve">Ensure that initiatives and programmes to procure and provide accessible ICTs for education and training consider the training of PWD in the use of these ICTs. </w:t>
      </w:r>
    </w:p>
    <w:p w14:paraId="054023FC" w14:textId="41729664" w:rsidR="00356E1F" w:rsidRPr="00F51B45" w:rsidRDefault="00D572AA" w:rsidP="00F93683">
      <w:pPr>
        <w:pStyle w:val="Heading2"/>
        <w:numPr>
          <w:ilvl w:val="1"/>
          <w:numId w:val="8"/>
        </w:numPr>
        <w:spacing w:before="400"/>
        <w:rPr>
          <w:rFonts w:asciiTheme="minorHAnsi" w:hAnsiTheme="minorHAnsi"/>
        </w:rPr>
      </w:pPr>
      <w:bookmarkStart w:id="70" w:name="_Toc466986004"/>
      <w:r w:rsidRPr="00F51B45">
        <w:rPr>
          <w:rFonts w:asciiTheme="minorHAnsi" w:hAnsiTheme="minorHAnsi"/>
        </w:rPr>
        <w:t>Key policy considerations for W</w:t>
      </w:r>
      <w:r w:rsidR="00356E1F" w:rsidRPr="00F51B45">
        <w:rPr>
          <w:rFonts w:asciiTheme="minorHAnsi" w:hAnsiTheme="minorHAnsi"/>
        </w:rPr>
        <w:t>eb accessibility</w:t>
      </w:r>
      <w:bookmarkEnd w:id="70"/>
    </w:p>
    <w:p w14:paraId="08B1221D" w14:textId="77777777" w:rsidR="00356E1F" w:rsidRPr="00FD2C66" w:rsidRDefault="00356E1F" w:rsidP="00FD2C66">
      <w:pPr>
        <w:pStyle w:val="Bulletlist1"/>
        <w:numPr>
          <w:ilvl w:val="0"/>
          <w:numId w:val="29"/>
        </w:numPr>
      </w:pPr>
      <w:r w:rsidRPr="00F51B45">
        <w:rPr>
          <w:szCs w:val="24"/>
          <w:lang w:val="en-GB"/>
        </w:rPr>
        <w:t xml:space="preserve">All </w:t>
      </w:r>
      <w:r w:rsidRPr="00FD2C66">
        <w:t>policies should be developed in consultation with Persons with Disabilities (PwD). Policy makers/ regulators should ensure that meetings are conducted in an accessible manner, according to ITU guidelines.</w:t>
      </w:r>
    </w:p>
    <w:p w14:paraId="0E76626B" w14:textId="77777777" w:rsidR="00356E1F" w:rsidRPr="00FD2C66" w:rsidRDefault="00356E1F" w:rsidP="00FD2C66">
      <w:pPr>
        <w:pStyle w:val="Bulletlist1"/>
        <w:numPr>
          <w:ilvl w:val="0"/>
          <w:numId w:val="29"/>
        </w:numPr>
      </w:pPr>
      <w:r w:rsidRPr="00FD2C66">
        <w:t>Governments may wish to develop standalone policies on web accessibility, or update existing policies to incorporate web accessibility considerations or both. Government agencies responsible for developing and implementing this policy could include those with responsibility for Public procurement, eGovernment and ICT policy and strategy, a disability policy implementation, anti-discrimination, consumer protection, education, and training.</w:t>
      </w:r>
    </w:p>
    <w:p w14:paraId="6EAA58F8" w14:textId="48C10D95" w:rsidR="00356E1F" w:rsidRPr="00FD2C66" w:rsidRDefault="00356E1F" w:rsidP="00FD2C66">
      <w:pPr>
        <w:pStyle w:val="Bulletlist1"/>
        <w:numPr>
          <w:ilvl w:val="0"/>
          <w:numId w:val="29"/>
        </w:numPr>
      </w:pPr>
      <w:r w:rsidRPr="00FD2C66">
        <w:t>A key consideration is the scope of websites to be covered by the web accessibility policy.  This may include government and public sector websites in the first instance, followed by the sectors of public interest such as banking, e-commerce, private health care providers</w:t>
      </w:r>
      <w:r w:rsidR="00D26122" w:rsidRPr="00FD2C66">
        <w:t>,</w:t>
      </w:r>
      <w:r w:rsidRPr="00FD2C66">
        <w:t xml:space="preserve"> etc.</w:t>
      </w:r>
    </w:p>
    <w:p w14:paraId="1824017B" w14:textId="77777777" w:rsidR="00356E1F" w:rsidRPr="00F51B45" w:rsidRDefault="00356E1F" w:rsidP="00FD2C66">
      <w:pPr>
        <w:pStyle w:val="Bulletlist1"/>
        <w:numPr>
          <w:ilvl w:val="0"/>
          <w:numId w:val="29"/>
        </w:numPr>
        <w:rPr>
          <w:szCs w:val="24"/>
          <w:lang w:val="en-GB"/>
        </w:rPr>
      </w:pPr>
      <w:r w:rsidRPr="00FD2C66">
        <w:t>The web accessibility policy should reference the international standards for web accessibility, the W</w:t>
      </w:r>
      <w:r w:rsidRPr="00F51B45">
        <w:rPr>
          <w:szCs w:val="24"/>
          <w:lang w:val="en-GB"/>
        </w:rPr>
        <w:t>3C, Web Content Accessibility Guidelines (WCAG) 2.0.</w:t>
      </w:r>
    </w:p>
    <w:p w14:paraId="38598800" w14:textId="2D5F6BFB" w:rsidR="00356E1F" w:rsidRPr="00F51B45" w:rsidRDefault="00D572AA" w:rsidP="00113BD4">
      <w:pPr>
        <w:rPr>
          <w:lang w:val="en-GB"/>
        </w:rPr>
      </w:pPr>
      <w:r w:rsidRPr="00F51B45">
        <w:rPr>
          <w:lang w:val="en-GB"/>
        </w:rPr>
        <w:t>The W</w:t>
      </w:r>
      <w:r w:rsidR="00356E1F" w:rsidRPr="00F51B45">
        <w:rPr>
          <w:lang w:val="en-GB"/>
        </w:rPr>
        <w:t>eb accessibility policies should:</w:t>
      </w:r>
    </w:p>
    <w:p w14:paraId="225ED4DD" w14:textId="0D674AAF" w:rsidR="0061054A" w:rsidRPr="00113BD4" w:rsidRDefault="00356E1F" w:rsidP="00B35480">
      <w:pPr>
        <w:pStyle w:val="Bulletlist1"/>
        <w:numPr>
          <w:ilvl w:val="0"/>
          <w:numId w:val="28"/>
        </w:numPr>
        <w:rPr>
          <w:rFonts w:ascii="Calibri" w:hAnsi="Calibri"/>
        </w:rPr>
      </w:pPr>
      <w:r w:rsidRPr="00113BD4">
        <w:rPr>
          <w:rFonts w:ascii="Calibri" w:hAnsi="Calibri"/>
          <w:noProof/>
        </w:rPr>
        <w:t>Identify</w:t>
      </w:r>
      <w:r w:rsidRPr="00113BD4">
        <w:rPr>
          <w:rFonts w:ascii="Calibri" w:hAnsi="Calibri"/>
        </w:rPr>
        <w:t xml:space="preserve"> how </w:t>
      </w:r>
      <w:r w:rsidRPr="00113BD4">
        <w:rPr>
          <w:rFonts w:ascii="Calibri" w:hAnsi="Calibri"/>
          <w:bCs/>
        </w:rPr>
        <w:t>costs related to the upgrading of public sector websites will be financed</w:t>
      </w:r>
      <w:r w:rsidRPr="00113BD4">
        <w:rPr>
          <w:rFonts w:ascii="Calibri" w:hAnsi="Calibri"/>
        </w:rPr>
        <w:t>. An example is through central funding related to ICT infrastructure by usi</w:t>
      </w:r>
      <w:r w:rsidR="00D26122" w:rsidRPr="00113BD4">
        <w:rPr>
          <w:rFonts w:ascii="Calibri" w:hAnsi="Calibri"/>
        </w:rPr>
        <w:t>ng the Universal Service Fund. It</w:t>
      </w:r>
      <w:r w:rsidRPr="00113BD4">
        <w:rPr>
          <w:rFonts w:ascii="Calibri" w:hAnsi="Calibri"/>
          <w:noProof/>
        </w:rPr>
        <w:t xml:space="preserve"> is</w:t>
      </w:r>
      <w:r w:rsidRPr="00113BD4">
        <w:rPr>
          <w:rFonts w:ascii="Calibri" w:hAnsi="Calibri"/>
        </w:rPr>
        <w:t xml:space="preserve"> particularly important </w:t>
      </w:r>
      <w:r w:rsidR="00D26122" w:rsidRPr="00113BD4">
        <w:rPr>
          <w:rFonts w:ascii="Calibri" w:hAnsi="Calibri"/>
          <w:noProof/>
        </w:rPr>
        <w:t>about</w:t>
      </w:r>
      <w:r w:rsidRPr="00113BD4">
        <w:rPr>
          <w:rFonts w:ascii="Calibri" w:hAnsi="Calibri"/>
        </w:rPr>
        <w:t xml:space="preserve"> the provision of accessibility features such as captioning for government videos published online. </w:t>
      </w:r>
    </w:p>
    <w:p w14:paraId="045A8D9F" w14:textId="5D5CE166" w:rsidR="0061054A" w:rsidRPr="00113BD4" w:rsidRDefault="00356E1F" w:rsidP="00B35480">
      <w:pPr>
        <w:pStyle w:val="Bulletlist1"/>
        <w:numPr>
          <w:ilvl w:val="0"/>
          <w:numId w:val="28"/>
        </w:numPr>
        <w:rPr>
          <w:rFonts w:ascii="Calibri" w:hAnsi="Calibri"/>
        </w:rPr>
      </w:pPr>
      <w:r w:rsidRPr="00113BD4">
        <w:rPr>
          <w:rFonts w:ascii="Calibri" w:hAnsi="Calibri"/>
        </w:rPr>
        <w:t xml:space="preserve">Include timelines for implementation, taking into account new website versus and consider updating existing websites, and have processes for monitoring compliance of the making of accessible websites within the scope of the policy using the international standards (WCAG 2.0) for new content, and </w:t>
      </w:r>
      <w:r w:rsidRPr="00113BD4">
        <w:rPr>
          <w:rFonts w:ascii="Calibri" w:hAnsi="Calibri"/>
          <w:noProof/>
        </w:rPr>
        <w:t>processes</w:t>
      </w:r>
      <w:r w:rsidRPr="00113BD4">
        <w:rPr>
          <w:rFonts w:ascii="Calibri" w:hAnsi="Calibri"/>
        </w:rPr>
        <w:t xml:space="preserve"> for reporting these implantations.</w:t>
      </w:r>
    </w:p>
    <w:p w14:paraId="1B3CB754" w14:textId="77777777" w:rsidR="00356E1F" w:rsidRPr="00113BD4" w:rsidRDefault="00356E1F" w:rsidP="00B35480">
      <w:pPr>
        <w:pStyle w:val="Bulletlist1"/>
        <w:numPr>
          <w:ilvl w:val="0"/>
          <w:numId w:val="28"/>
        </w:numPr>
        <w:rPr>
          <w:rFonts w:ascii="Calibri" w:hAnsi="Calibri"/>
        </w:rPr>
      </w:pPr>
      <w:r w:rsidRPr="00113BD4">
        <w:rPr>
          <w:rFonts w:ascii="Calibri" w:hAnsi="Calibri"/>
        </w:rPr>
        <w:t xml:space="preserve">Be promoted and </w:t>
      </w:r>
      <w:r w:rsidRPr="00113BD4">
        <w:rPr>
          <w:rFonts w:ascii="Calibri" w:hAnsi="Calibri"/>
          <w:bCs/>
        </w:rPr>
        <w:t>awareness raised</w:t>
      </w:r>
      <w:r w:rsidRPr="00113BD4">
        <w:rPr>
          <w:rFonts w:ascii="Calibri" w:hAnsi="Calibri"/>
        </w:rPr>
        <w:t xml:space="preserve"> about its dispositions within the government, private and web industry sectors.</w:t>
      </w:r>
    </w:p>
    <w:p w14:paraId="0351E3B7" w14:textId="01EFE714" w:rsidR="00356E1F" w:rsidRPr="00F51B45" w:rsidRDefault="00356E1F" w:rsidP="00F93683">
      <w:pPr>
        <w:pStyle w:val="Heading2"/>
        <w:numPr>
          <w:ilvl w:val="1"/>
          <w:numId w:val="8"/>
        </w:numPr>
        <w:spacing w:before="400"/>
        <w:rPr>
          <w:rFonts w:asciiTheme="minorHAnsi" w:hAnsiTheme="minorHAnsi"/>
        </w:rPr>
      </w:pPr>
      <w:bookmarkStart w:id="71" w:name="_Toc466986005"/>
      <w:r w:rsidRPr="00F51B45">
        <w:rPr>
          <w:rFonts w:asciiTheme="minorHAnsi" w:hAnsiTheme="minorHAnsi"/>
        </w:rPr>
        <w:t xml:space="preserve">Key policy considerations in </w:t>
      </w:r>
      <w:r w:rsidR="00D572AA" w:rsidRPr="00F51B45">
        <w:rPr>
          <w:rFonts w:asciiTheme="minorHAnsi" w:hAnsiTheme="minorHAnsi"/>
        </w:rPr>
        <w:t xml:space="preserve">the </w:t>
      </w:r>
      <w:r w:rsidRPr="00F51B45">
        <w:rPr>
          <w:rFonts w:asciiTheme="minorHAnsi" w:hAnsiTheme="minorHAnsi"/>
        </w:rPr>
        <w:t>area of accessible mobile phones and services</w:t>
      </w:r>
      <w:bookmarkEnd w:id="71"/>
    </w:p>
    <w:p w14:paraId="7799A0EB" w14:textId="77777777" w:rsidR="00356E1F" w:rsidRPr="00F51B45" w:rsidRDefault="00356E1F" w:rsidP="00B35480">
      <w:pPr>
        <w:pStyle w:val="Bulletlist1"/>
        <w:numPr>
          <w:ilvl w:val="0"/>
          <w:numId w:val="27"/>
        </w:numPr>
      </w:pPr>
      <w:r w:rsidRPr="00F51B45">
        <w:t xml:space="preserve">All policies should </w:t>
      </w:r>
      <w:r w:rsidRPr="00F51B45">
        <w:rPr>
          <w:noProof/>
        </w:rPr>
        <w:t>be developed</w:t>
      </w:r>
      <w:r w:rsidRPr="00F51B45">
        <w:t xml:space="preserve"> in consultation with persons with disabilities.  </w:t>
      </w:r>
    </w:p>
    <w:p w14:paraId="5BBF557A" w14:textId="77777777" w:rsidR="00356E1F" w:rsidRPr="00F51B45" w:rsidRDefault="00356E1F" w:rsidP="00B35480">
      <w:pPr>
        <w:pStyle w:val="Bulletlist1"/>
        <w:numPr>
          <w:ilvl w:val="0"/>
          <w:numId w:val="27"/>
        </w:numPr>
      </w:pPr>
      <w:r w:rsidRPr="00F51B45">
        <w:t xml:space="preserve">Regulators should consider using funding from the </w:t>
      </w:r>
      <w:r w:rsidRPr="00F51B45">
        <w:rPr>
          <w:bCs/>
        </w:rPr>
        <w:t xml:space="preserve">universal </w:t>
      </w:r>
      <w:r w:rsidRPr="00F51B45">
        <w:rPr>
          <w:bCs/>
          <w:noProof/>
        </w:rPr>
        <w:t>service / access</w:t>
      </w:r>
      <w:r w:rsidRPr="00F51B45">
        <w:rPr>
          <w:bCs/>
        </w:rPr>
        <w:t xml:space="preserve"> fund</w:t>
      </w:r>
      <w:r w:rsidRPr="00F51B45">
        <w:rPr>
          <w:b/>
          <w:bCs/>
        </w:rPr>
        <w:t xml:space="preserve"> </w:t>
      </w:r>
      <w:r w:rsidRPr="00F51B45">
        <w:t xml:space="preserve">to </w:t>
      </w:r>
      <w:r w:rsidRPr="00F51B45">
        <w:rPr>
          <w:noProof/>
        </w:rPr>
        <w:t>subsidize</w:t>
      </w:r>
      <w:r w:rsidRPr="00F51B45">
        <w:t xml:space="preserve"> the provision of a </w:t>
      </w:r>
      <w:r w:rsidRPr="00F51B45">
        <w:rPr>
          <w:bCs/>
        </w:rPr>
        <w:t>national relay service</w:t>
      </w:r>
      <w:r w:rsidRPr="00F51B45">
        <w:rPr>
          <w:b/>
          <w:bCs/>
        </w:rPr>
        <w:t xml:space="preserve"> </w:t>
      </w:r>
      <w:r w:rsidRPr="00F51B45">
        <w:t>by phone operators for persons who are unable to hear and use the telephone in the normal way.</w:t>
      </w:r>
    </w:p>
    <w:p w14:paraId="563F0EB2" w14:textId="2332F34C" w:rsidR="00356E1F" w:rsidRPr="00F51B45" w:rsidRDefault="00356E1F" w:rsidP="00B35480">
      <w:pPr>
        <w:pStyle w:val="Bulletlist1"/>
        <w:numPr>
          <w:ilvl w:val="0"/>
          <w:numId w:val="27"/>
        </w:numPr>
      </w:pPr>
      <w:r w:rsidRPr="00F51B45">
        <w:t xml:space="preserve">Regulators should ensure that spectrum allocation takes into account the possibility of interference between mobile phone handsets and hearing aids. </w:t>
      </w:r>
      <w:r w:rsidR="00DD3B39" w:rsidRPr="00F51B45">
        <w:t>See</w:t>
      </w:r>
      <w:r w:rsidRPr="00F51B45">
        <w:t xml:space="preserve"> the ITU document “</w:t>
      </w:r>
      <w:hyperlink r:id="rId55" w:history="1">
        <w:r w:rsidR="00D26122" w:rsidRPr="00F51B45">
          <w:rPr>
            <w:rStyle w:val="Hyperlink"/>
            <w:szCs w:val="24"/>
          </w:rPr>
          <w:t>Anticipating the dangers of the unprotected spectrum to Persons with Disabilities</w:t>
        </w:r>
      </w:hyperlink>
      <w:r w:rsidR="00D26122" w:rsidRPr="00F51B45">
        <w:rPr>
          <w:noProof/>
        </w:rPr>
        <w:t>.”</w:t>
      </w:r>
      <w:r w:rsidRPr="00F51B45">
        <w:t xml:space="preserve"> </w:t>
      </w:r>
    </w:p>
    <w:p w14:paraId="4C23B9A6" w14:textId="77777777" w:rsidR="00356E1F" w:rsidRPr="00F51B45" w:rsidRDefault="00356E1F" w:rsidP="00B35480">
      <w:pPr>
        <w:pStyle w:val="Bulletlist1"/>
        <w:numPr>
          <w:ilvl w:val="0"/>
          <w:numId w:val="27"/>
        </w:numPr>
      </w:pPr>
      <w:r w:rsidRPr="00F51B45">
        <w:t>Regulators should work with mobile phone operators and other stakeholders in the development of text relay services and video relay services for sign language</w:t>
      </w:r>
      <w:r w:rsidRPr="00F51B45">
        <w:rPr>
          <w:b/>
        </w:rPr>
        <w:t xml:space="preserve"> </w:t>
      </w:r>
      <w:r w:rsidRPr="00F51B45">
        <w:t>for persons with disabilities.</w:t>
      </w:r>
    </w:p>
    <w:p w14:paraId="1196003B" w14:textId="77777777" w:rsidR="00356E1F" w:rsidRPr="00F51B45" w:rsidRDefault="00356E1F" w:rsidP="00B35480">
      <w:pPr>
        <w:pStyle w:val="Bulletlist1"/>
        <w:numPr>
          <w:ilvl w:val="0"/>
          <w:numId w:val="27"/>
        </w:numPr>
      </w:pPr>
      <w:r w:rsidRPr="00F51B45">
        <w:t xml:space="preserve">Regulators should work with appropriate </w:t>
      </w:r>
      <w:r w:rsidRPr="00F51B45">
        <w:rPr>
          <w:bCs/>
        </w:rPr>
        <w:t>emergency services</w:t>
      </w:r>
      <w:r w:rsidRPr="00F51B45">
        <w:rPr>
          <w:b/>
          <w:bCs/>
        </w:rPr>
        <w:t xml:space="preserve"> </w:t>
      </w:r>
      <w:r w:rsidRPr="00F51B45">
        <w:t>and the mobile phone operators and mobile phone manufacturers to ensure the availability of equitable access to emergency services for persons with disabilities.</w:t>
      </w:r>
    </w:p>
    <w:p w14:paraId="429392A1" w14:textId="77777777" w:rsidR="00356E1F" w:rsidRPr="00F51B45" w:rsidRDefault="00356E1F" w:rsidP="00B35480">
      <w:pPr>
        <w:pStyle w:val="Bulletlist1"/>
        <w:numPr>
          <w:ilvl w:val="0"/>
          <w:numId w:val="27"/>
        </w:numPr>
      </w:pPr>
      <w:r w:rsidRPr="00F51B45">
        <w:t xml:space="preserve">Regulators should liaise with mobile phone operators and manufacturers to ensure an adequate </w:t>
      </w:r>
      <w:r w:rsidRPr="00F51B45">
        <w:rPr>
          <w:bCs/>
        </w:rPr>
        <w:t>availability of affordable and accessible mobile phones</w:t>
      </w:r>
      <w:r w:rsidRPr="00F51B45">
        <w:t xml:space="preserve"> to persons with disabilities.</w:t>
      </w:r>
    </w:p>
    <w:p w14:paraId="326CF0FF" w14:textId="77777777" w:rsidR="00356E1F" w:rsidRPr="00F51B45" w:rsidRDefault="00356E1F" w:rsidP="00B35480">
      <w:pPr>
        <w:pStyle w:val="Bulletlist1"/>
        <w:numPr>
          <w:ilvl w:val="0"/>
          <w:numId w:val="27"/>
        </w:numPr>
      </w:pPr>
      <w:r w:rsidRPr="00F51B45">
        <w:t xml:space="preserve">Regulators should liaise with mobile phone operators to ensure adequate </w:t>
      </w:r>
      <w:r w:rsidRPr="00F51B45">
        <w:rPr>
          <w:bCs/>
        </w:rPr>
        <w:t>provision of information</w:t>
      </w:r>
      <w:r w:rsidRPr="00F51B45">
        <w:rPr>
          <w:b/>
          <w:bCs/>
        </w:rPr>
        <w:t xml:space="preserve"> </w:t>
      </w:r>
      <w:r w:rsidRPr="00F51B45">
        <w:t xml:space="preserve">on these mobile phones, including their </w:t>
      </w:r>
      <w:r w:rsidRPr="00F51B45">
        <w:rPr>
          <w:bCs/>
        </w:rPr>
        <w:t>compatibility with assistive technologies</w:t>
      </w:r>
      <w:r w:rsidRPr="00F51B45">
        <w:rPr>
          <w:b/>
          <w:bCs/>
        </w:rPr>
        <w:t xml:space="preserve"> </w:t>
      </w:r>
      <w:r w:rsidRPr="00F51B45">
        <w:t>such as hearing aids.</w:t>
      </w:r>
    </w:p>
    <w:p w14:paraId="18663D8E" w14:textId="6B08AD83" w:rsidR="00356E1F" w:rsidRPr="00F51B45" w:rsidRDefault="00356E1F" w:rsidP="00B35480">
      <w:pPr>
        <w:pStyle w:val="Bulletlist1"/>
        <w:numPr>
          <w:ilvl w:val="0"/>
          <w:numId w:val="27"/>
        </w:numPr>
      </w:pPr>
      <w:r w:rsidRPr="00F51B45">
        <w:t xml:space="preserve">Mobile phone operators should consider providing </w:t>
      </w:r>
      <w:r w:rsidRPr="00F51B45">
        <w:rPr>
          <w:bCs/>
        </w:rPr>
        <w:t>data or SMS only packages</w:t>
      </w:r>
      <w:r w:rsidRPr="00F51B45">
        <w:rPr>
          <w:b/>
          <w:bCs/>
        </w:rPr>
        <w:t xml:space="preserve"> </w:t>
      </w:r>
      <w:r w:rsidRPr="00F51B45">
        <w:t xml:space="preserve">to deaf users who may </w:t>
      </w:r>
      <w:r w:rsidRPr="00F51B45">
        <w:rPr>
          <w:noProof/>
        </w:rPr>
        <w:t>do not</w:t>
      </w:r>
      <w:r w:rsidRPr="00F51B45">
        <w:t xml:space="preserve"> wish to and cannot use voice services.</w:t>
      </w:r>
    </w:p>
    <w:p w14:paraId="25543F0A" w14:textId="6F918ABF" w:rsidR="00356E1F" w:rsidRPr="00F51B45" w:rsidRDefault="00356E1F" w:rsidP="00F93683">
      <w:pPr>
        <w:pStyle w:val="Heading2"/>
        <w:numPr>
          <w:ilvl w:val="1"/>
          <w:numId w:val="8"/>
        </w:numPr>
        <w:spacing w:before="400"/>
        <w:rPr>
          <w:rFonts w:asciiTheme="minorHAnsi" w:hAnsiTheme="minorHAnsi"/>
        </w:rPr>
      </w:pPr>
      <w:bookmarkStart w:id="72" w:name="_Toc466986006"/>
      <w:r w:rsidRPr="00F51B45">
        <w:rPr>
          <w:rFonts w:asciiTheme="minorHAnsi" w:hAnsiTheme="minorHAnsi"/>
        </w:rPr>
        <w:t>Key issue</w:t>
      </w:r>
      <w:r w:rsidR="00D572AA" w:rsidRPr="00F51B45">
        <w:rPr>
          <w:rFonts w:asciiTheme="minorHAnsi" w:hAnsiTheme="minorHAnsi"/>
        </w:rPr>
        <w:t>s</w:t>
      </w:r>
      <w:r w:rsidRPr="00F51B45">
        <w:rPr>
          <w:rFonts w:asciiTheme="minorHAnsi" w:hAnsiTheme="minorHAnsi"/>
        </w:rPr>
        <w:t xml:space="preserve"> identified by Members in developing policies and services for accessibility to audio-visual media content</w:t>
      </w:r>
      <w:bookmarkEnd w:id="72"/>
    </w:p>
    <w:p w14:paraId="2C031CEE" w14:textId="77777777" w:rsidR="00356E1F" w:rsidRPr="00F51B45" w:rsidRDefault="00356E1F" w:rsidP="00B35480">
      <w:pPr>
        <w:pStyle w:val="Default"/>
        <w:numPr>
          <w:ilvl w:val="0"/>
          <w:numId w:val="26"/>
        </w:numPr>
        <w:spacing w:before="120"/>
        <w:contextualSpacing/>
        <w:jc w:val="both"/>
        <w:rPr>
          <w:rFonts w:asciiTheme="minorHAnsi" w:hAnsiTheme="minorHAnsi" w:cstheme="minorHAnsi"/>
        </w:rPr>
      </w:pPr>
      <w:r w:rsidRPr="00F51B45">
        <w:rPr>
          <w:rFonts w:asciiTheme="minorHAnsi" w:hAnsiTheme="minorHAnsi" w:cstheme="minorHAnsi"/>
        </w:rPr>
        <w:t xml:space="preserve">Make accessibility mainstream and inclusive; </w:t>
      </w:r>
    </w:p>
    <w:p w14:paraId="0E799614" w14:textId="77777777" w:rsidR="00356E1F" w:rsidRPr="00F51B45" w:rsidRDefault="00356E1F" w:rsidP="00B35480">
      <w:pPr>
        <w:pStyle w:val="Default"/>
        <w:numPr>
          <w:ilvl w:val="0"/>
          <w:numId w:val="26"/>
        </w:numPr>
        <w:spacing w:before="120"/>
        <w:contextualSpacing/>
        <w:jc w:val="both"/>
        <w:rPr>
          <w:rFonts w:asciiTheme="minorHAnsi" w:hAnsiTheme="minorHAnsi" w:cstheme="minorHAnsi"/>
        </w:rPr>
      </w:pPr>
      <w:r w:rsidRPr="00F51B45">
        <w:rPr>
          <w:rFonts w:asciiTheme="minorHAnsi" w:hAnsiTheme="minorHAnsi" w:cstheme="minorHAnsi"/>
        </w:rPr>
        <w:t xml:space="preserve">Create an access group and observatory with all agents/stakeholders; </w:t>
      </w:r>
    </w:p>
    <w:p w14:paraId="697F38E8" w14:textId="77777777" w:rsidR="00356E1F" w:rsidRPr="00F51B45" w:rsidRDefault="00356E1F" w:rsidP="00B35480">
      <w:pPr>
        <w:pStyle w:val="Default"/>
        <w:numPr>
          <w:ilvl w:val="0"/>
          <w:numId w:val="26"/>
        </w:numPr>
        <w:spacing w:before="120"/>
        <w:contextualSpacing/>
        <w:jc w:val="both"/>
        <w:rPr>
          <w:rFonts w:asciiTheme="minorHAnsi" w:hAnsiTheme="minorHAnsi" w:cstheme="minorHAnsi"/>
        </w:rPr>
      </w:pPr>
      <w:r w:rsidRPr="00F51B45">
        <w:rPr>
          <w:rFonts w:asciiTheme="minorHAnsi" w:hAnsiTheme="minorHAnsi" w:cstheme="minorHAnsi"/>
        </w:rPr>
        <w:t xml:space="preserve">Establish contact between content providers, telecommunication </w:t>
      </w:r>
      <w:r w:rsidRPr="00F51B45">
        <w:rPr>
          <w:rFonts w:asciiTheme="minorHAnsi" w:hAnsiTheme="minorHAnsi" w:cstheme="minorHAnsi"/>
          <w:noProof/>
        </w:rPr>
        <w:t>providers,</w:t>
      </w:r>
      <w:r w:rsidRPr="00F51B45">
        <w:rPr>
          <w:rFonts w:asciiTheme="minorHAnsi" w:hAnsiTheme="minorHAnsi" w:cstheme="minorHAnsi"/>
        </w:rPr>
        <w:t xml:space="preserve"> and broadcasters; </w:t>
      </w:r>
    </w:p>
    <w:p w14:paraId="50B70C99" w14:textId="77777777" w:rsidR="00356E1F" w:rsidRPr="00F51B45" w:rsidRDefault="00356E1F" w:rsidP="00B35480">
      <w:pPr>
        <w:pStyle w:val="Default"/>
        <w:numPr>
          <w:ilvl w:val="0"/>
          <w:numId w:val="26"/>
        </w:numPr>
        <w:spacing w:before="120"/>
        <w:contextualSpacing/>
        <w:jc w:val="both"/>
        <w:rPr>
          <w:rFonts w:asciiTheme="minorHAnsi" w:hAnsiTheme="minorHAnsi" w:cstheme="minorHAnsi"/>
        </w:rPr>
      </w:pPr>
      <w:r w:rsidRPr="00F51B45">
        <w:rPr>
          <w:rFonts w:asciiTheme="minorHAnsi" w:hAnsiTheme="minorHAnsi" w:cstheme="minorHAnsi"/>
        </w:rPr>
        <w:t xml:space="preserve">Create a realistic short term/long term roadmap with all agents; </w:t>
      </w:r>
    </w:p>
    <w:p w14:paraId="196B2E23" w14:textId="77777777" w:rsidR="00356E1F" w:rsidRPr="00F51B45" w:rsidRDefault="00356E1F" w:rsidP="00B35480">
      <w:pPr>
        <w:pStyle w:val="Default"/>
        <w:numPr>
          <w:ilvl w:val="0"/>
          <w:numId w:val="26"/>
        </w:numPr>
        <w:spacing w:before="120"/>
        <w:contextualSpacing/>
        <w:jc w:val="both"/>
        <w:rPr>
          <w:rFonts w:asciiTheme="minorHAnsi" w:hAnsiTheme="minorHAnsi" w:cstheme="minorHAnsi"/>
        </w:rPr>
      </w:pPr>
      <w:r w:rsidRPr="00F51B45">
        <w:rPr>
          <w:rFonts w:asciiTheme="minorHAnsi" w:hAnsiTheme="minorHAnsi" w:cstheme="minorHAnsi"/>
        </w:rPr>
        <w:t xml:space="preserve">Create common assets: technologies and distribution; </w:t>
      </w:r>
    </w:p>
    <w:p w14:paraId="3FD5C56A" w14:textId="77777777" w:rsidR="00356E1F" w:rsidRPr="00F51B45" w:rsidRDefault="00356E1F" w:rsidP="00B35480">
      <w:pPr>
        <w:pStyle w:val="Default"/>
        <w:numPr>
          <w:ilvl w:val="0"/>
          <w:numId w:val="26"/>
        </w:numPr>
        <w:spacing w:before="120"/>
        <w:contextualSpacing/>
        <w:jc w:val="both"/>
        <w:rPr>
          <w:rFonts w:asciiTheme="minorHAnsi" w:hAnsiTheme="minorHAnsi" w:cstheme="minorHAnsi"/>
        </w:rPr>
      </w:pPr>
      <w:r w:rsidRPr="00F51B45">
        <w:rPr>
          <w:rFonts w:asciiTheme="minorHAnsi" w:hAnsiTheme="minorHAnsi" w:cstheme="minorHAnsi"/>
        </w:rPr>
        <w:t xml:space="preserve">Consider creating new workflows; </w:t>
      </w:r>
    </w:p>
    <w:p w14:paraId="07033F0A" w14:textId="77777777" w:rsidR="00356E1F" w:rsidRPr="00F51B45" w:rsidRDefault="00356E1F" w:rsidP="00B35480">
      <w:pPr>
        <w:pStyle w:val="Default"/>
        <w:numPr>
          <w:ilvl w:val="0"/>
          <w:numId w:val="26"/>
        </w:numPr>
        <w:spacing w:before="120"/>
        <w:contextualSpacing/>
        <w:jc w:val="both"/>
        <w:rPr>
          <w:rFonts w:asciiTheme="minorHAnsi" w:hAnsiTheme="minorHAnsi" w:cstheme="minorHAnsi"/>
        </w:rPr>
      </w:pPr>
      <w:r w:rsidRPr="00F51B45">
        <w:rPr>
          <w:rFonts w:asciiTheme="minorHAnsi" w:hAnsiTheme="minorHAnsi" w:cstheme="minorHAnsi"/>
        </w:rPr>
        <w:t xml:space="preserve">Establish qualities and quantities; </w:t>
      </w:r>
    </w:p>
    <w:p w14:paraId="229619B5" w14:textId="736BBB0C" w:rsidR="00356E1F" w:rsidRPr="00F51B45" w:rsidRDefault="00356E1F" w:rsidP="00B35480">
      <w:pPr>
        <w:pStyle w:val="Default"/>
        <w:numPr>
          <w:ilvl w:val="0"/>
          <w:numId w:val="26"/>
        </w:numPr>
        <w:spacing w:before="120"/>
        <w:contextualSpacing/>
        <w:jc w:val="both"/>
        <w:rPr>
          <w:rFonts w:asciiTheme="minorHAnsi" w:hAnsiTheme="minorHAnsi" w:cstheme="minorHAnsi"/>
        </w:rPr>
      </w:pPr>
      <w:r w:rsidRPr="00F51B45">
        <w:rPr>
          <w:rFonts w:asciiTheme="minorHAnsi" w:hAnsiTheme="minorHAnsi" w:cstheme="minorHAnsi"/>
        </w:rPr>
        <w:t xml:space="preserve">Establish </w:t>
      </w:r>
      <w:r w:rsidR="007F2E9A" w:rsidRPr="00F51B45">
        <w:rPr>
          <w:rFonts w:asciiTheme="minorHAnsi" w:hAnsiTheme="minorHAnsi" w:cstheme="minorHAnsi"/>
        </w:rPr>
        <w:t>labelling</w:t>
      </w:r>
      <w:r w:rsidRPr="00F51B45">
        <w:rPr>
          <w:rFonts w:asciiTheme="minorHAnsi" w:hAnsiTheme="minorHAnsi" w:cstheme="minorHAnsi"/>
        </w:rPr>
        <w:t xml:space="preserve"> for services and qualities; </w:t>
      </w:r>
    </w:p>
    <w:p w14:paraId="7C40F126" w14:textId="77777777" w:rsidR="007F2E9A" w:rsidRPr="00F51B45" w:rsidRDefault="00356E1F" w:rsidP="00B35480">
      <w:pPr>
        <w:pStyle w:val="Default"/>
        <w:numPr>
          <w:ilvl w:val="0"/>
          <w:numId w:val="26"/>
        </w:numPr>
        <w:spacing w:before="120"/>
        <w:contextualSpacing/>
        <w:jc w:val="both"/>
        <w:rPr>
          <w:rFonts w:asciiTheme="minorHAnsi" w:hAnsiTheme="minorHAnsi" w:cstheme="minorHAnsi"/>
        </w:rPr>
      </w:pPr>
      <w:r w:rsidRPr="00F51B45">
        <w:rPr>
          <w:rFonts w:asciiTheme="minorHAnsi" w:hAnsiTheme="minorHAnsi" w:cstheme="minorHAnsi"/>
        </w:rPr>
        <w:t xml:space="preserve">Establish a good framework policy; </w:t>
      </w:r>
    </w:p>
    <w:p w14:paraId="7364FBA2" w14:textId="62704932" w:rsidR="00356E1F" w:rsidRPr="00F51B45" w:rsidRDefault="00356E1F" w:rsidP="00B35480">
      <w:pPr>
        <w:pStyle w:val="Default"/>
        <w:numPr>
          <w:ilvl w:val="0"/>
          <w:numId w:val="26"/>
        </w:numPr>
        <w:spacing w:before="120"/>
        <w:contextualSpacing/>
        <w:jc w:val="both"/>
        <w:rPr>
          <w:rFonts w:asciiTheme="minorHAnsi" w:hAnsiTheme="minorHAnsi" w:cstheme="minorHAnsi"/>
        </w:rPr>
      </w:pPr>
      <w:r w:rsidRPr="00F51B45">
        <w:rPr>
          <w:rFonts w:asciiTheme="minorHAnsi" w:hAnsiTheme="minorHAnsi" w:cstheme="minorHAnsi"/>
        </w:rPr>
        <w:t xml:space="preserve">Lobby for research agenda to include accessibility;  </w:t>
      </w:r>
    </w:p>
    <w:p w14:paraId="04166F9D" w14:textId="77777777" w:rsidR="00356E1F" w:rsidRPr="00F51B45" w:rsidRDefault="00356E1F" w:rsidP="00B35480">
      <w:pPr>
        <w:pStyle w:val="Default"/>
        <w:numPr>
          <w:ilvl w:val="0"/>
          <w:numId w:val="26"/>
        </w:numPr>
        <w:spacing w:before="120"/>
        <w:contextualSpacing/>
        <w:jc w:val="both"/>
        <w:rPr>
          <w:rFonts w:asciiTheme="minorHAnsi" w:hAnsiTheme="minorHAnsi" w:cstheme="minorHAnsi"/>
        </w:rPr>
      </w:pPr>
      <w:r w:rsidRPr="00F51B45">
        <w:rPr>
          <w:rFonts w:asciiTheme="minorHAnsi" w:hAnsiTheme="minorHAnsi" w:cstheme="minorHAnsi"/>
        </w:rPr>
        <w:t xml:space="preserve">Make access services commercially profitable; </w:t>
      </w:r>
    </w:p>
    <w:p w14:paraId="6BC493F4" w14:textId="77777777" w:rsidR="00356E1F" w:rsidRPr="00F51B45" w:rsidRDefault="00356E1F" w:rsidP="00B35480">
      <w:pPr>
        <w:pStyle w:val="Default"/>
        <w:numPr>
          <w:ilvl w:val="0"/>
          <w:numId w:val="26"/>
        </w:numPr>
        <w:spacing w:before="120"/>
        <w:contextualSpacing/>
        <w:jc w:val="both"/>
        <w:rPr>
          <w:rFonts w:asciiTheme="minorHAnsi" w:hAnsiTheme="minorHAnsi" w:cstheme="minorHAnsi"/>
        </w:rPr>
      </w:pPr>
      <w:r w:rsidRPr="00F51B45">
        <w:rPr>
          <w:rFonts w:asciiTheme="minorHAnsi" w:hAnsiTheme="minorHAnsi" w:cstheme="minorHAnsi"/>
        </w:rPr>
        <w:t xml:space="preserve">Follow existing </w:t>
      </w:r>
      <w:r w:rsidRPr="00F51B45">
        <w:rPr>
          <w:rFonts w:asciiTheme="minorHAnsi" w:hAnsiTheme="minorHAnsi" w:cstheme="minorHAnsi"/>
          <w:noProof/>
        </w:rPr>
        <w:t>standardization</w:t>
      </w:r>
      <w:r w:rsidRPr="00F51B45">
        <w:rPr>
          <w:rFonts w:asciiTheme="minorHAnsi" w:hAnsiTheme="minorHAnsi" w:cstheme="minorHAnsi"/>
        </w:rPr>
        <w:t xml:space="preserve">, to avoid market fragmentation and </w:t>
      </w:r>
    </w:p>
    <w:p w14:paraId="6F6CE123" w14:textId="77777777" w:rsidR="00356E1F" w:rsidRPr="00F51B45" w:rsidRDefault="00356E1F" w:rsidP="00B35480">
      <w:pPr>
        <w:pStyle w:val="Default"/>
        <w:numPr>
          <w:ilvl w:val="0"/>
          <w:numId w:val="26"/>
        </w:numPr>
        <w:spacing w:before="120"/>
        <w:contextualSpacing/>
        <w:jc w:val="both"/>
        <w:rPr>
          <w:rFonts w:asciiTheme="minorHAnsi" w:hAnsiTheme="minorHAnsi" w:cstheme="minorHAnsi"/>
        </w:rPr>
      </w:pPr>
      <w:r w:rsidRPr="00F51B45">
        <w:rPr>
          <w:rFonts w:asciiTheme="minorHAnsi" w:hAnsiTheme="minorHAnsi" w:cstheme="minorHAnsi"/>
        </w:rPr>
        <w:t xml:space="preserve">Create related training courses. </w:t>
      </w:r>
    </w:p>
    <w:p w14:paraId="622E48AB" w14:textId="06C58E62" w:rsidR="00356E1F" w:rsidRPr="00F51B45" w:rsidRDefault="00D572AA">
      <w:pPr>
        <w:pStyle w:val="Heading2"/>
        <w:numPr>
          <w:ilvl w:val="1"/>
          <w:numId w:val="8"/>
        </w:numPr>
        <w:spacing w:before="400"/>
        <w:rPr>
          <w:rFonts w:asciiTheme="minorHAnsi" w:hAnsiTheme="minorHAnsi"/>
        </w:rPr>
      </w:pPr>
      <w:bookmarkStart w:id="73" w:name="_Toc466986007"/>
      <w:r w:rsidRPr="00F51B45">
        <w:rPr>
          <w:rFonts w:asciiTheme="minorHAnsi" w:hAnsiTheme="minorHAnsi"/>
        </w:rPr>
        <w:t xml:space="preserve">Key considerations in the area of </w:t>
      </w:r>
      <w:r w:rsidR="00947057">
        <w:rPr>
          <w:rFonts w:asciiTheme="minorHAnsi" w:hAnsiTheme="minorHAnsi"/>
        </w:rPr>
        <w:t>p</w:t>
      </w:r>
      <w:r w:rsidR="007F2E9A" w:rsidRPr="00F51B45">
        <w:rPr>
          <w:rFonts w:asciiTheme="minorHAnsi" w:hAnsiTheme="minorHAnsi"/>
        </w:rPr>
        <w:t>ublic</w:t>
      </w:r>
      <w:r w:rsidR="002F7170">
        <w:rPr>
          <w:rFonts w:asciiTheme="minorHAnsi" w:hAnsiTheme="minorHAnsi"/>
        </w:rPr>
        <w:t xml:space="preserve"> </w:t>
      </w:r>
      <w:r w:rsidR="00947057">
        <w:rPr>
          <w:rFonts w:asciiTheme="minorHAnsi" w:hAnsiTheme="minorHAnsi"/>
        </w:rPr>
        <w:t>p</w:t>
      </w:r>
      <w:r w:rsidRPr="00F51B45">
        <w:rPr>
          <w:rFonts w:asciiTheme="minorHAnsi" w:hAnsiTheme="minorHAnsi"/>
        </w:rPr>
        <w:t>rocurement</w:t>
      </w:r>
      <w:bookmarkEnd w:id="73"/>
    </w:p>
    <w:p w14:paraId="24A6C541" w14:textId="797705EF" w:rsidR="00356E1F" w:rsidRPr="00F51B45" w:rsidRDefault="00356E1F" w:rsidP="00B35480">
      <w:pPr>
        <w:pStyle w:val="ListParagraph"/>
        <w:numPr>
          <w:ilvl w:val="0"/>
          <w:numId w:val="25"/>
        </w:numPr>
        <w:spacing w:before="0"/>
        <w:rPr>
          <w:rFonts w:asciiTheme="minorHAnsi" w:hAnsiTheme="minorHAnsi"/>
          <w:szCs w:val="24"/>
          <w:lang w:val="en-GB"/>
        </w:rPr>
      </w:pPr>
      <w:r w:rsidRPr="00F51B45">
        <w:rPr>
          <w:rFonts w:asciiTheme="minorHAnsi" w:hAnsiTheme="minorHAnsi"/>
          <w:szCs w:val="24"/>
          <w:lang w:val="en-GB"/>
        </w:rPr>
        <w:t xml:space="preserve">A mix of policy and regulation should </w:t>
      </w:r>
      <w:r w:rsidRPr="00F51B45">
        <w:rPr>
          <w:rFonts w:asciiTheme="minorHAnsi" w:hAnsiTheme="minorHAnsi"/>
          <w:noProof/>
          <w:szCs w:val="24"/>
          <w:lang w:val="en-GB"/>
        </w:rPr>
        <w:t>be progressively implemented</w:t>
      </w:r>
      <w:r w:rsidRPr="00F51B45">
        <w:rPr>
          <w:rFonts w:asciiTheme="minorHAnsi" w:hAnsiTheme="minorHAnsi"/>
          <w:szCs w:val="24"/>
          <w:lang w:val="en-GB"/>
        </w:rPr>
        <w:t xml:space="preserve"> </w:t>
      </w:r>
      <w:r w:rsidRPr="00F51B45">
        <w:rPr>
          <w:rFonts w:asciiTheme="minorHAnsi" w:hAnsiTheme="minorHAnsi"/>
          <w:noProof/>
          <w:szCs w:val="24"/>
          <w:lang w:val="en-GB"/>
        </w:rPr>
        <w:t>to</w:t>
      </w:r>
      <w:r w:rsidRPr="00F51B45">
        <w:rPr>
          <w:rFonts w:asciiTheme="minorHAnsi" w:hAnsiTheme="minorHAnsi"/>
          <w:szCs w:val="24"/>
          <w:lang w:val="en-GB"/>
        </w:rPr>
        <w:t xml:space="preserve"> put in place the “</w:t>
      </w:r>
      <w:r w:rsidRPr="00F51B45">
        <w:rPr>
          <w:rFonts w:asciiTheme="minorHAnsi" w:hAnsiTheme="minorHAnsi"/>
          <w:i/>
          <w:iCs/>
          <w:szCs w:val="24"/>
          <w:lang w:val="en-GB"/>
        </w:rPr>
        <w:t>regulatory building blocks</w:t>
      </w:r>
      <w:r w:rsidRPr="00F51B45">
        <w:rPr>
          <w:rFonts w:asciiTheme="minorHAnsi" w:hAnsiTheme="minorHAnsi"/>
          <w:szCs w:val="24"/>
          <w:lang w:val="en-GB"/>
        </w:rPr>
        <w:t xml:space="preserve">” (e.g. included but not limited to policy standards, awareness raising) required to ensure that public authorities procure accessible ICTs. </w:t>
      </w:r>
    </w:p>
    <w:p w14:paraId="2CEA0F21" w14:textId="5504FCFE" w:rsidR="00356E1F" w:rsidRPr="00F51B45" w:rsidRDefault="00356E1F" w:rsidP="00B35480">
      <w:pPr>
        <w:pStyle w:val="ListParagraph"/>
        <w:numPr>
          <w:ilvl w:val="0"/>
          <w:numId w:val="25"/>
        </w:numPr>
        <w:spacing w:before="0"/>
        <w:rPr>
          <w:rFonts w:asciiTheme="minorHAnsi" w:hAnsiTheme="minorHAnsi"/>
          <w:szCs w:val="24"/>
          <w:lang w:val="en-GB"/>
        </w:rPr>
      </w:pPr>
      <w:r w:rsidRPr="00F51B45">
        <w:rPr>
          <w:rFonts w:asciiTheme="minorHAnsi" w:hAnsiTheme="minorHAnsi"/>
          <w:szCs w:val="24"/>
          <w:lang w:val="en-GB"/>
        </w:rPr>
        <w:t xml:space="preserve">Accessibility requirements should </w:t>
      </w:r>
      <w:r w:rsidRPr="00F51B45">
        <w:rPr>
          <w:rFonts w:asciiTheme="minorHAnsi" w:hAnsiTheme="minorHAnsi"/>
          <w:noProof/>
          <w:szCs w:val="24"/>
          <w:lang w:val="en-GB"/>
        </w:rPr>
        <w:t>be based</w:t>
      </w:r>
      <w:r w:rsidRPr="00F51B45">
        <w:rPr>
          <w:rFonts w:asciiTheme="minorHAnsi" w:hAnsiTheme="minorHAnsi"/>
          <w:szCs w:val="24"/>
          <w:lang w:val="en-GB"/>
        </w:rPr>
        <w:t xml:space="preserve"> on standards that are agreed on by all stakeholders including policy makers, industry and persons with disability and their representative bodies. Lessons may be learnt (e.g. </w:t>
      </w:r>
      <w:r w:rsidRPr="00F51B45">
        <w:rPr>
          <w:rFonts w:asciiTheme="minorHAnsi" w:hAnsiTheme="minorHAnsi"/>
          <w:i/>
          <w:iCs/>
          <w:szCs w:val="24"/>
          <w:lang w:val="en-GB"/>
        </w:rPr>
        <w:t>see experience in USA and EU</w:t>
      </w:r>
      <w:r w:rsidR="00113BD4">
        <w:rPr>
          <w:rFonts w:asciiTheme="minorHAnsi" w:hAnsiTheme="minorHAnsi"/>
          <w:szCs w:val="24"/>
          <w:lang w:val="en-GB"/>
        </w:rPr>
        <w:t>).</w:t>
      </w:r>
    </w:p>
    <w:p w14:paraId="2A532787" w14:textId="31FF635C" w:rsidR="00356E1F" w:rsidRPr="00F51B45" w:rsidRDefault="00356E1F" w:rsidP="00B35480">
      <w:pPr>
        <w:pStyle w:val="ListParagraph"/>
        <w:numPr>
          <w:ilvl w:val="0"/>
          <w:numId w:val="25"/>
        </w:numPr>
        <w:spacing w:before="0"/>
        <w:rPr>
          <w:rFonts w:asciiTheme="minorHAnsi" w:hAnsiTheme="minorHAnsi"/>
          <w:szCs w:val="24"/>
          <w:lang w:val="en-GB"/>
        </w:rPr>
      </w:pPr>
      <w:r w:rsidRPr="00F51B45">
        <w:rPr>
          <w:rFonts w:asciiTheme="minorHAnsi" w:hAnsiTheme="minorHAnsi"/>
          <w:szCs w:val="24"/>
          <w:lang w:val="en-GB"/>
        </w:rPr>
        <w:t xml:space="preserve">Public procurement policy, </w:t>
      </w:r>
      <w:r w:rsidRPr="00F51B45">
        <w:rPr>
          <w:rFonts w:asciiTheme="minorHAnsi" w:hAnsiTheme="minorHAnsi"/>
          <w:noProof/>
          <w:szCs w:val="24"/>
          <w:lang w:val="en-GB"/>
        </w:rPr>
        <w:t>legislation</w:t>
      </w:r>
      <w:r w:rsidR="00D26122" w:rsidRPr="00F51B45">
        <w:rPr>
          <w:rFonts w:asciiTheme="minorHAnsi" w:hAnsiTheme="minorHAnsi"/>
          <w:noProof/>
          <w:szCs w:val="24"/>
          <w:lang w:val="en-GB"/>
        </w:rPr>
        <w:t>,</w:t>
      </w:r>
      <w:r w:rsidRPr="00F51B45">
        <w:rPr>
          <w:rFonts w:asciiTheme="minorHAnsi" w:hAnsiTheme="minorHAnsi"/>
          <w:szCs w:val="24"/>
          <w:lang w:val="en-GB"/>
        </w:rPr>
        <w:t xml:space="preserve"> and regulation should be updated in consultation with relevant stakeholders to incorporate accessibility as a principle in public procurement.</w:t>
      </w:r>
    </w:p>
    <w:p w14:paraId="532024E8" w14:textId="5EF9B6D3" w:rsidR="00356E1F" w:rsidRPr="00F51B45" w:rsidRDefault="00356E1F" w:rsidP="00B35480">
      <w:pPr>
        <w:pStyle w:val="ListParagraph"/>
        <w:numPr>
          <w:ilvl w:val="0"/>
          <w:numId w:val="25"/>
        </w:numPr>
        <w:spacing w:before="0"/>
        <w:rPr>
          <w:rFonts w:asciiTheme="minorHAnsi" w:hAnsiTheme="minorHAnsi"/>
          <w:szCs w:val="24"/>
          <w:lang w:val="en-GB"/>
        </w:rPr>
      </w:pPr>
      <w:r w:rsidRPr="00F51B45">
        <w:rPr>
          <w:rFonts w:asciiTheme="minorHAnsi" w:hAnsiTheme="minorHAnsi"/>
          <w:szCs w:val="24"/>
          <w:lang w:val="en-GB"/>
        </w:rPr>
        <w:t xml:space="preserve">The accessibility requirements referenced in public procurement policy, legislation and regulation should be based on </w:t>
      </w:r>
      <w:r w:rsidRPr="00F51B45">
        <w:rPr>
          <w:rFonts w:asciiTheme="minorHAnsi" w:hAnsiTheme="minorHAnsi"/>
          <w:noProof/>
          <w:szCs w:val="24"/>
          <w:lang w:val="en-GB"/>
        </w:rPr>
        <w:t>harmoniz</w:t>
      </w:r>
      <w:r w:rsidR="00D26122" w:rsidRPr="00F51B45">
        <w:rPr>
          <w:rFonts w:asciiTheme="minorHAnsi" w:hAnsiTheme="minorHAnsi"/>
          <w:noProof/>
          <w:szCs w:val="24"/>
          <w:lang w:val="en-GB"/>
        </w:rPr>
        <w:t>ing</w:t>
      </w:r>
      <w:r w:rsidRPr="00F51B45">
        <w:rPr>
          <w:rFonts w:asciiTheme="minorHAnsi" w:hAnsiTheme="minorHAnsi"/>
          <w:szCs w:val="24"/>
          <w:lang w:val="en-GB"/>
        </w:rPr>
        <w:t xml:space="preserve"> and commonly </w:t>
      </w:r>
      <w:r w:rsidRPr="00F51B45">
        <w:rPr>
          <w:rFonts w:asciiTheme="minorHAnsi" w:hAnsiTheme="minorHAnsi"/>
          <w:noProof/>
          <w:szCs w:val="24"/>
          <w:lang w:val="en-GB"/>
        </w:rPr>
        <w:t>agreed</w:t>
      </w:r>
      <w:r w:rsidR="00D26122" w:rsidRPr="00F51B45">
        <w:rPr>
          <w:rFonts w:asciiTheme="minorHAnsi" w:hAnsiTheme="minorHAnsi"/>
          <w:noProof/>
          <w:szCs w:val="24"/>
          <w:lang w:val="en-GB"/>
        </w:rPr>
        <w:t xml:space="preserve"> on</w:t>
      </w:r>
      <w:r w:rsidRPr="00F51B45">
        <w:rPr>
          <w:rFonts w:asciiTheme="minorHAnsi" w:hAnsiTheme="minorHAnsi"/>
          <w:szCs w:val="24"/>
          <w:lang w:val="en-GB"/>
        </w:rPr>
        <w:t xml:space="preserve"> international standards.  </w:t>
      </w:r>
    </w:p>
    <w:p w14:paraId="69E9A6AE" w14:textId="23D97AF6" w:rsidR="00356E1F" w:rsidRPr="00F51B45" w:rsidRDefault="00356E1F" w:rsidP="00B35480">
      <w:pPr>
        <w:pStyle w:val="ListParagraph"/>
        <w:numPr>
          <w:ilvl w:val="0"/>
          <w:numId w:val="25"/>
        </w:numPr>
        <w:spacing w:before="0"/>
        <w:rPr>
          <w:rFonts w:asciiTheme="minorHAnsi" w:hAnsiTheme="minorHAnsi"/>
          <w:szCs w:val="24"/>
          <w:lang w:val="en-GB"/>
        </w:rPr>
      </w:pPr>
      <w:r w:rsidRPr="00F51B45">
        <w:rPr>
          <w:rFonts w:asciiTheme="minorHAnsi" w:hAnsiTheme="minorHAnsi"/>
          <w:szCs w:val="24"/>
          <w:lang w:val="en-GB"/>
        </w:rPr>
        <w:t xml:space="preserve">Initiatives are put in place to promote awareness and capacity building of policy and standards </w:t>
      </w:r>
      <w:r w:rsidR="00D26122" w:rsidRPr="00F51B45">
        <w:rPr>
          <w:rFonts w:asciiTheme="minorHAnsi" w:hAnsiTheme="minorHAnsi"/>
          <w:noProof/>
          <w:szCs w:val="24"/>
          <w:lang w:val="en-GB"/>
        </w:rPr>
        <w:t>for</w:t>
      </w:r>
      <w:r w:rsidRPr="00F51B45">
        <w:rPr>
          <w:rFonts w:asciiTheme="minorHAnsi" w:hAnsiTheme="minorHAnsi"/>
          <w:szCs w:val="24"/>
          <w:lang w:val="en-GB"/>
        </w:rPr>
        <w:t xml:space="preserve"> public procurement officials, </w:t>
      </w:r>
      <w:r w:rsidRPr="00F51B45">
        <w:rPr>
          <w:rFonts w:asciiTheme="minorHAnsi" w:hAnsiTheme="minorHAnsi"/>
          <w:noProof/>
          <w:szCs w:val="24"/>
          <w:lang w:val="en-GB"/>
        </w:rPr>
        <w:t>industry</w:t>
      </w:r>
      <w:r w:rsidR="00D26122" w:rsidRPr="00F51B45">
        <w:rPr>
          <w:rFonts w:asciiTheme="minorHAnsi" w:hAnsiTheme="minorHAnsi"/>
          <w:noProof/>
          <w:szCs w:val="24"/>
          <w:lang w:val="en-GB"/>
        </w:rPr>
        <w:t>,</w:t>
      </w:r>
      <w:r w:rsidRPr="00F51B45">
        <w:rPr>
          <w:rFonts w:asciiTheme="minorHAnsi" w:hAnsiTheme="minorHAnsi"/>
          <w:szCs w:val="24"/>
          <w:lang w:val="en-GB"/>
        </w:rPr>
        <w:t xml:space="preserve"> and persons with disabilities.</w:t>
      </w:r>
    </w:p>
    <w:p w14:paraId="426D875E" w14:textId="366D336A" w:rsidR="00356E1F" w:rsidRPr="00F51B45" w:rsidRDefault="00356E1F" w:rsidP="00B35480">
      <w:pPr>
        <w:pStyle w:val="Heading2"/>
        <w:numPr>
          <w:ilvl w:val="1"/>
          <w:numId w:val="8"/>
        </w:numPr>
        <w:spacing w:before="400"/>
        <w:rPr>
          <w:rFonts w:asciiTheme="minorHAnsi" w:hAnsiTheme="minorHAnsi"/>
        </w:rPr>
      </w:pPr>
      <w:bookmarkStart w:id="74" w:name="_Toc466986008"/>
      <w:r w:rsidRPr="00F51B45">
        <w:rPr>
          <w:rFonts w:asciiTheme="minorHAnsi" w:hAnsiTheme="minorHAnsi"/>
        </w:rPr>
        <w:t>Raising awareness and educating all stakeholders about accessibility policies and technology trends to strengthen advocacy effectiveness</w:t>
      </w:r>
      <w:bookmarkEnd w:id="74"/>
    </w:p>
    <w:p w14:paraId="7EEEFAE9" w14:textId="77777777" w:rsidR="00356E1F" w:rsidRPr="00F51B45" w:rsidRDefault="00356E1F" w:rsidP="00B35480">
      <w:pPr>
        <w:pStyle w:val="Bulletlist1"/>
        <w:numPr>
          <w:ilvl w:val="0"/>
          <w:numId w:val="24"/>
        </w:numPr>
      </w:pPr>
      <w:r w:rsidRPr="00F51B45">
        <w:t xml:space="preserve">Accessibility for persons with disabilities should </w:t>
      </w:r>
      <w:r w:rsidRPr="00F51B45">
        <w:rPr>
          <w:noProof/>
        </w:rPr>
        <w:t>be mainstreamed</w:t>
      </w:r>
      <w:r w:rsidRPr="00F51B45">
        <w:t xml:space="preserve"> and thus </w:t>
      </w:r>
      <w:r w:rsidRPr="00F51B45">
        <w:rPr>
          <w:noProof/>
        </w:rPr>
        <w:t>normalizing</w:t>
      </w:r>
      <w:r w:rsidRPr="00F51B45">
        <w:t xml:space="preserve"> its status in an inclusive society. </w:t>
      </w:r>
    </w:p>
    <w:p w14:paraId="311CADB6" w14:textId="2C5C1449" w:rsidR="00356E1F" w:rsidRPr="00F51B45" w:rsidRDefault="00356E1F" w:rsidP="00B35480">
      <w:pPr>
        <w:pStyle w:val="Bulletlist1"/>
        <w:numPr>
          <w:ilvl w:val="0"/>
          <w:numId w:val="24"/>
        </w:numPr>
      </w:pPr>
      <w:r w:rsidRPr="00F51B45">
        <w:t xml:space="preserve">There should be an attempt </w:t>
      </w:r>
      <w:r w:rsidR="00D26122" w:rsidRPr="00F51B45">
        <w:rPr>
          <w:noProof/>
        </w:rPr>
        <w:t>at</w:t>
      </w:r>
      <w:r w:rsidRPr="00F51B45">
        <w:t xml:space="preserve"> making access services commercially profitable.</w:t>
      </w:r>
    </w:p>
    <w:p w14:paraId="3440FCB4" w14:textId="77777777" w:rsidR="00356E1F" w:rsidRPr="00F51B45" w:rsidRDefault="00356E1F" w:rsidP="00B35480">
      <w:pPr>
        <w:pStyle w:val="Bulletlist1"/>
        <w:numPr>
          <w:ilvl w:val="0"/>
          <w:numId w:val="24"/>
        </w:numPr>
      </w:pPr>
      <w:r w:rsidRPr="00F51B45">
        <w:t xml:space="preserve">Accessibility should be included in all </w:t>
      </w:r>
      <w:r w:rsidRPr="00F51B45">
        <w:rPr>
          <w:noProof/>
        </w:rPr>
        <w:t>standardization</w:t>
      </w:r>
      <w:r w:rsidRPr="00F51B45">
        <w:t xml:space="preserve"> since is a basic precondition to avoid market fragmentation. </w:t>
      </w:r>
    </w:p>
    <w:p w14:paraId="55FAD175" w14:textId="5A08A1A9" w:rsidR="006B7F95" w:rsidRPr="00F51B45" w:rsidRDefault="007F2E9A" w:rsidP="00B35480">
      <w:pPr>
        <w:pStyle w:val="Bulletlist1"/>
        <w:numPr>
          <w:ilvl w:val="0"/>
          <w:numId w:val="24"/>
        </w:numPr>
      </w:pPr>
      <w:r w:rsidRPr="00F51B45">
        <w:t>A</w:t>
      </w:r>
      <w:r w:rsidR="00356E1F" w:rsidRPr="00F51B45">
        <w:t>ccessibility is a great opportunity to work towards social inclusion and empowerment for everyone.</w:t>
      </w:r>
    </w:p>
    <w:p w14:paraId="1F96FD15" w14:textId="77777777" w:rsidR="00545A70" w:rsidRPr="00F51B45" w:rsidRDefault="00545A70">
      <w:pPr>
        <w:spacing w:before="0"/>
        <w:jc w:val="left"/>
        <w:rPr>
          <w:rFonts w:asciiTheme="minorHAnsi" w:eastAsia="Times New Roman" w:hAnsiTheme="minorHAnsi" w:cs="Helvetica"/>
          <w:b/>
          <w:bCs/>
          <w:color w:val="1F9DD9"/>
          <w:sz w:val="28"/>
          <w:szCs w:val="28"/>
          <w:lang w:val="en-US"/>
        </w:rPr>
      </w:pPr>
      <w:bookmarkStart w:id="75" w:name="_Toc444160864"/>
      <w:bookmarkStart w:id="76" w:name="_Toc426143883"/>
      <w:bookmarkStart w:id="77" w:name="_Toc448669739"/>
      <w:bookmarkStart w:id="78" w:name="_Toc455574140"/>
      <w:bookmarkEnd w:id="75"/>
      <w:r w:rsidRPr="00F51B45">
        <w:rPr>
          <w:rFonts w:asciiTheme="minorHAnsi" w:hAnsiTheme="minorHAnsi"/>
          <w:lang w:val="en-GB"/>
        </w:rPr>
        <w:br w:type="page"/>
      </w:r>
    </w:p>
    <w:p w14:paraId="5329395F" w14:textId="09586D0F" w:rsidR="002A4F0B" w:rsidRPr="00113BD4" w:rsidRDefault="0038088D" w:rsidP="00EE53E2">
      <w:pPr>
        <w:pStyle w:val="APXchaptertitle"/>
      </w:pPr>
      <w:bookmarkStart w:id="79" w:name="_Toc466986009"/>
      <w:r w:rsidRPr="00113BD4">
        <w:t>A</w:t>
      </w:r>
      <w:bookmarkEnd w:id="76"/>
      <w:bookmarkEnd w:id="77"/>
      <w:bookmarkEnd w:id="78"/>
      <w:r w:rsidRPr="00113BD4">
        <w:t>nnexes</w:t>
      </w:r>
      <w:bookmarkEnd w:id="79"/>
    </w:p>
    <w:p w14:paraId="7709B473" w14:textId="5B61754F" w:rsidR="007F5787" w:rsidRPr="00A60C10" w:rsidRDefault="007F5787" w:rsidP="00A60C10">
      <w:pPr>
        <w:pStyle w:val="Heading1"/>
        <w:rPr>
          <w:rFonts w:asciiTheme="minorHAnsi" w:hAnsiTheme="minorHAnsi"/>
        </w:rPr>
      </w:pPr>
      <w:bookmarkStart w:id="80" w:name="_Toc466986010"/>
      <w:r w:rsidRPr="00F51B45">
        <w:rPr>
          <w:rFonts w:asciiTheme="minorHAnsi" w:hAnsiTheme="minorHAnsi"/>
          <w:lang w:eastAsia="ko-KR"/>
        </w:rPr>
        <w:t>Annex</w:t>
      </w:r>
      <w:r w:rsidRPr="00F51B45">
        <w:rPr>
          <w:rFonts w:asciiTheme="minorHAnsi" w:hAnsiTheme="minorHAnsi"/>
        </w:rPr>
        <w:t xml:space="preserve"> 1: Resources and tools</w:t>
      </w:r>
      <w:bookmarkEnd w:id="80"/>
    </w:p>
    <w:p w14:paraId="34003D96" w14:textId="4384A979" w:rsidR="00283154" w:rsidRPr="00113BD4" w:rsidRDefault="00283154" w:rsidP="00545A70">
      <w:pPr>
        <w:rPr>
          <w:szCs w:val="24"/>
          <w:lang w:val="en-GB"/>
        </w:rPr>
      </w:pPr>
      <w:r w:rsidRPr="00113BD4">
        <w:rPr>
          <w:szCs w:val="24"/>
          <w:lang w:val="en-GB"/>
        </w:rPr>
        <w:t>Available resources and tools for ensuring promotion and implementation of telecommunications and ICT accessibility policies, strategies and guidelines:</w:t>
      </w:r>
    </w:p>
    <w:p w14:paraId="084761D6" w14:textId="09660713" w:rsidR="00283154" w:rsidRPr="00113BD4" w:rsidRDefault="00283154" w:rsidP="00113BD4">
      <w:pPr>
        <w:pStyle w:val="Bulletlist1"/>
        <w:numPr>
          <w:ilvl w:val="0"/>
          <w:numId w:val="32"/>
        </w:numPr>
        <w:rPr>
          <w:rFonts w:ascii="Calibri" w:hAnsi="Calibri" w:cstheme="minorHAnsi"/>
          <w:szCs w:val="24"/>
        </w:rPr>
      </w:pPr>
      <w:r w:rsidRPr="00113BD4">
        <w:rPr>
          <w:rFonts w:ascii="Calibri" w:hAnsi="Calibri" w:cstheme="minorHAnsi"/>
          <w:szCs w:val="24"/>
        </w:rPr>
        <w:t xml:space="preserve">Model </w:t>
      </w:r>
      <w:r w:rsidR="00113BD4" w:rsidRPr="00113BD4">
        <w:rPr>
          <w:rFonts w:ascii="Calibri" w:hAnsi="Calibri" w:cstheme="minorHAnsi"/>
          <w:szCs w:val="24"/>
        </w:rPr>
        <w:t>ICT Accessibility Policy Report -</w:t>
      </w:r>
      <w:r w:rsidRPr="00113BD4">
        <w:rPr>
          <w:rFonts w:ascii="Calibri" w:hAnsi="Calibri" w:cstheme="minorHAnsi"/>
          <w:szCs w:val="24"/>
        </w:rPr>
        <w:t xml:space="preserve"> (</w:t>
      </w:r>
      <w:hyperlink r:id="rId56" w:history="1">
        <w:r w:rsidR="00F03A7B" w:rsidRPr="00113BD4">
          <w:rPr>
            <w:rStyle w:val="Hyperlink"/>
            <w:rFonts w:ascii="Calibri" w:hAnsi="Calibri" w:cs="Segoe UI"/>
            <w:szCs w:val="24"/>
          </w:rPr>
          <w:t>Arabic</w:t>
        </w:r>
      </w:hyperlink>
      <w:r w:rsidR="00F03A7B" w:rsidRPr="00113BD4">
        <w:rPr>
          <w:rFonts w:ascii="Calibri" w:hAnsi="Calibri" w:cs="Segoe UI"/>
          <w:color w:val="444444"/>
          <w:szCs w:val="24"/>
        </w:rPr>
        <w:t xml:space="preserve">, </w:t>
      </w:r>
      <w:hyperlink r:id="rId57" w:history="1">
        <w:r w:rsidR="00F03A7B" w:rsidRPr="00113BD4">
          <w:rPr>
            <w:rStyle w:val="Hyperlink"/>
            <w:rFonts w:ascii="Calibri" w:hAnsi="Calibri" w:cs="Segoe UI"/>
            <w:szCs w:val="24"/>
          </w:rPr>
          <w:t>Chinese</w:t>
        </w:r>
      </w:hyperlink>
      <w:r w:rsidR="00F03A7B" w:rsidRPr="00113BD4">
        <w:rPr>
          <w:rFonts w:ascii="Calibri" w:hAnsi="Calibri" w:cs="Segoe UI"/>
          <w:color w:val="444444"/>
          <w:szCs w:val="24"/>
        </w:rPr>
        <w:t>, </w:t>
      </w:r>
      <w:hyperlink r:id="rId58" w:history="1">
        <w:r w:rsidR="00F03A7B" w:rsidRPr="00113BD4">
          <w:rPr>
            <w:rStyle w:val="Hyperlink"/>
            <w:rFonts w:ascii="Calibri" w:hAnsi="Calibri" w:cs="Segoe UI"/>
            <w:szCs w:val="24"/>
          </w:rPr>
          <w:t>English</w:t>
        </w:r>
      </w:hyperlink>
      <w:r w:rsidR="00F03A7B" w:rsidRPr="00113BD4">
        <w:rPr>
          <w:rFonts w:ascii="Calibri" w:hAnsi="Calibri" w:cs="Segoe UI"/>
          <w:color w:val="444444"/>
          <w:szCs w:val="24"/>
        </w:rPr>
        <w:t>, </w:t>
      </w:r>
      <w:hyperlink r:id="rId59" w:history="1">
        <w:r w:rsidR="00F03A7B" w:rsidRPr="00113BD4">
          <w:rPr>
            <w:rStyle w:val="Hyperlink"/>
            <w:rFonts w:ascii="Calibri" w:hAnsi="Calibri" w:cs="Segoe UI"/>
            <w:szCs w:val="24"/>
          </w:rPr>
          <w:t>French</w:t>
        </w:r>
      </w:hyperlink>
      <w:r w:rsidR="00F03A7B" w:rsidRPr="00113BD4">
        <w:rPr>
          <w:rFonts w:ascii="Calibri" w:hAnsi="Calibri" w:cs="Segoe UI"/>
          <w:color w:val="444444"/>
          <w:szCs w:val="24"/>
        </w:rPr>
        <w:t xml:space="preserve">, </w:t>
      </w:r>
      <w:hyperlink r:id="rId60" w:history="1">
        <w:r w:rsidR="00F03A7B" w:rsidRPr="00113BD4">
          <w:rPr>
            <w:rStyle w:val="Hyperlink"/>
            <w:rFonts w:ascii="Calibri" w:hAnsi="Calibri" w:cs="Segoe UI"/>
            <w:szCs w:val="24"/>
          </w:rPr>
          <w:t>Russian</w:t>
        </w:r>
      </w:hyperlink>
      <w:r w:rsidR="00F03A7B" w:rsidRPr="00113BD4">
        <w:rPr>
          <w:rFonts w:ascii="Calibri" w:hAnsi="Calibri" w:cs="Segoe UI"/>
          <w:color w:val="444444"/>
          <w:szCs w:val="24"/>
        </w:rPr>
        <w:t xml:space="preserve">, </w:t>
      </w:r>
      <w:hyperlink r:id="rId61" w:history="1">
        <w:r w:rsidR="00F03A7B" w:rsidRPr="00113BD4">
          <w:rPr>
            <w:rStyle w:val="Hyperlink"/>
            <w:rFonts w:ascii="Calibri" w:hAnsi="Calibri" w:cs="Segoe UI"/>
            <w:szCs w:val="24"/>
          </w:rPr>
          <w:t>Spanish</w:t>
        </w:r>
      </w:hyperlink>
      <w:r w:rsidR="00F03A7B" w:rsidRPr="00113BD4">
        <w:rPr>
          <w:rFonts w:ascii="Calibri" w:hAnsi="Calibri" w:cs="Segoe UI"/>
          <w:color w:val="444444"/>
          <w:szCs w:val="24"/>
        </w:rPr>
        <w:t xml:space="preserve">, </w:t>
      </w:r>
      <w:hyperlink r:id="rId62" w:history="1">
        <w:r w:rsidR="00F03A7B" w:rsidRPr="00113BD4">
          <w:rPr>
            <w:rStyle w:val="Hyperlink"/>
            <w:rFonts w:ascii="Calibri" w:hAnsi="Calibri" w:cs="Segoe UI"/>
            <w:szCs w:val="24"/>
          </w:rPr>
          <w:t>e-book version</w:t>
        </w:r>
      </w:hyperlink>
      <w:r w:rsidRPr="00113BD4">
        <w:rPr>
          <w:rFonts w:ascii="Calibri" w:hAnsi="Calibri" w:cstheme="minorHAnsi"/>
          <w:szCs w:val="24"/>
        </w:rPr>
        <w:t xml:space="preserve">) - </w:t>
      </w:r>
      <w:r w:rsidR="00BF755D" w:rsidRPr="00113BD4">
        <w:rPr>
          <w:rFonts w:ascii="Calibri" w:hAnsi="Calibri" w:cs="Arial"/>
          <w:color w:val="444444"/>
          <w:szCs w:val="24"/>
        </w:rPr>
        <w:t xml:space="preserve">Accessibility of PDF report checked and edited by </w:t>
      </w:r>
      <w:hyperlink r:id="rId63" w:tgtFrame="_blank" w:history="1">
        <w:r w:rsidR="00BF755D" w:rsidRPr="00113BD4">
          <w:rPr>
            <w:rStyle w:val="Hyperlink"/>
            <w:rFonts w:ascii="Calibri" w:hAnsi="Calibri" w:cs="Arial"/>
            <w:szCs w:val="24"/>
          </w:rPr>
          <w:t>BarrierBreak</w:t>
        </w:r>
      </w:hyperlink>
    </w:p>
    <w:p w14:paraId="40AC55D9" w14:textId="77777777" w:rsidR="00BF755D" w:rsidRPr="00113BD4" w:rsidRDefault="00DD57CC" w:rsidP="00B35480">
      <w:pPr>
        <w:pStyle w:val="Bulletlist1"/>
        <w:numPr>
          <w:ilvl w:val="0"/>
          <w:numId w:val="32"/>
        </w:numPr>
        <w:rPr>
          <w:rFonts w:ascii="Calibri" w:hAnsi="Calibri" w:cs="Segoe UI"/>
          <w:color w:val="444444"/>
          <w:szCs w:val="24"/>
        </w:rPr>
      </w:pPr>
      <w:hyperlink r:id="rId64" w:history="1">
        <w:r w:rsidR="00BF755D" w:rsidRPr="00113BD4">
          <w:rPr>
            <w:rStyle w:val="Hyperlink"/>
            <w:rFonts w:ascii="Calibri" w:hAnsi="Calibri" w:cs="Segoe UI"/>
            <w:szCs w:val="24"/>
          </w:rPr>
          <w:t>Making mobile phones and services accessible</w:t>
        </w:r>
      </w:hyperlink>
    </w:p>
    <w:p w14:paraId="31F6E7BD" w14:textId="7555F05A" w:rsidR="00283154" w:rsidRPr="00113BD4" w:rsidRDefault="00DD57CC" w:rsidP="00B35480">
      <w:pPr>
        <w:pStyle w:val="Bulletlist1"/>
        <w:numPr>
          <w:ilvl w:val="0"/>
          <w:numId w:val="32"/>
        </w:numPr>
        <w:rPr>
          <w:rFonts w:ascii="Calibri" w:hAnsi="Calibri" w:cstheme="minorHAnsi"/>
          <w:szCs w:val="24"/>
        </w:rPr>
      </w:pPr>
      <w:hyperlink r:id="rId65" w:history="1">
        <w:r w:rsidR="00D26122" w:rsidRPr="00113BD4">
          <w:rPr>
            <w:rStyle w:val="Hyperlink"/>
            <w:rFonts w:ascii="Calibri" w:hAnsi="Calibri" w:cs="Segoe UI"/>
            <w:noProof/>
            <w:szCs w:val="24"/>
          </w:rPr>
          <w:t>Making TV Accessible</w:t>
        </w:r>
      </w:hyperlink>
    </w:p>
    <w:p w14:paraId="2F506FA8" w14:textId="6EB46E02" w:rsidR="00A03E19" w:rsidRPr="00113BD4" w:rsidRDefault="00A03E19" w:rsidP="00B35480">
      <w:pPr>
        <w:pStyle w:val="Bulletlist1"/>
        <w:numPr>
          <w:ilvl w:val="0"/>
          <w:numId w:val="32"/>
        </w:numPr>
        <w:rPr>
          <w:rFonts w:ascii="Calibri" w:hAnsi="Calibri" w:cstheme="minorHAnsi"/>
          <w:szCs w:val="24"/>
        </w:rPr>
      </w:pPr>
      <w:r w:rsidRPr="00113BD4">
        <w:rPr>
          <w:rFonts w:ascii="Calibri" w:hAnsi="Calibri" w:cstheme="minorHAnsi"/>
          <w:szCs w:val="24"/>
        </w:rPr>
        <w:t xml:space="preserve">Online training for Public Procurement Products and Services (available through ITU Academy) </w:t>
      </w:r>
      <w:hyperlink r:id="rId66" w:history="1">
        <w:r w:rsidRPr="00113BD4">
          <w:rPr>
            <w:rStyle w:val="Hyperlink"/>
            <w:rFonts w:ascii="Calibri" w:hAnsi="Calibri" w:cstheme="minorHAnsi"/>
            <w:szCs w:val="24"/>
          </w:rPr>
          <w:t>http://www.itu.int/en/ITU-D/Regional Presence/Europe/Pages/Events/2015/OnlineTraining/OnlinetrainingonPublicProcurementofaccessibleICTproductsandservices.aspx</w:t>
        </w:r>
      </w:hyperlink>
      <w:r w:rsidRPr="00113BD4">
        <w:rPr>
          <w:rFonts w:ascii="Calibri" w:hAnsi="Calibri" w:cstheme="minorHAnsi"/>
          <w:szCs w:val="24"/>
        </w:rPr>
        <w:t xml:space="preserve"> </w:t>
      </w:r>
    </w:p>
    <w:p w14:paraId="25A487F3" w14:textId="7BDEA015" w:rsidR="00283154" w:rsidRPr="00113BD4" w:rsidRDefault="00283154" w:rsidP="00B35480">
      <w:pPr>
        <w:pStyle w:val="Bulletlist1"/>
        <w:numPr>
          <w:ilvl w:val="0"/>
          <w:numId w:val="32"/>
        </w:numPr>
        <w:rPr>
          <w:rFonts w:ascii="Calibri" w:hAnsi="Calibri" w:cstheme="majorBidi"/>
          <w:b/>
          <w:szCs w:val="24"/>
          <w:lang w:eastAsia="ja-JP"/>
        </w:rPr>
      </w:pPr>
      <w:r w:rsidRPr="00113BD4">
        <w:rPr>
          <w:rFonts w:ascii="Calibri" w:hAnsi="Calibri" w:cstheme="minorHAnsi"/>
          <w:szCs w:val="24"/>
        </w:rPr>
        <w:t xml:space="preserve">On-line training course on Audio-Visual Media accessibility </w:t>
      </w:r>
      <w:r w:rsidR="00A03E19" w:rsidRPr="00113BD4">
        <w:rPr>
          <w:rFonts w:ascii="Calibri" w:hAnsi="Calibri" w:cstheme="minorHAnsi"/>
          <w:szCs w:val="24"/>
        </w:rPr>
        <w:t xml:space="preserve">(available through ITU Academy) </w:t>
      </w:r>
      <w:hyperlink r:id="rId67" w:history="1">
        <w:r w:rsidR="00A03E19" w:rsidRPr="00113BD4">
          <w:rPr>
            <w:rStyle w:val="Hyperlink"/>
            <w:rFonts w:ascii="Calibri" w:hAnsi="Calibri" w:cstheme="minorHAnsi"/>
            <w:szCs w:val="24"/>
          </w:rPr>
          <w:t>https://academy.itu.int/index.php?lang=en</w:t>
        </w:r>
      </w:hyperlink>
      <w:r w:rsidR="00A03E19" w:rsidRPr="00113BD4">
        <w:rPr>
          <w:rFonts w:ascii="Calibri" w:hAnsi="Calibri" w:cstheme="minorHAnsi"/>
          <w:szCs w:val="24"/>
        </w:rPr>
        <w:t xml:space="preserve"> </w:t>
      </w:r>
    </w:p>
    <w:p w14:paraId="2780A6DE" w14:textId="6C2ADF52" w:rsidR="00557ED8" w:rsidRPr="00113BD4" w:rsidRDefault="00557ED8" w:rsidP="00B35480">
      <w:pPr>
        <w:pStyle w:val="Bulletlist1"/>
        <w:numPr>
          <w:ilvl w:val="0"/>
          <w:numId w:val="32"/>
        </w:numPr>
        <w:rPr>
          <w:rFonts w:ascii="Calibri" w:hAnsi="Calibri" w:cs="Calibri"/>
          <w:szCs w:val="24"/>
          <w:lang w:eastAsia="ja-JP"/>
        </w:rPr>
      </w:pPr>
      <w:r w:rsidRPr="00113BD4">
        <w:rPr>
          <w:rFonts w:ascii="Calibri" w:hAnsi="Calibri" w:cs="Calibri"/>
          <w:szCs w:val="24"/>
          <w:lang w:eastAsia="ja-JP"/>
        </w:rPr>
        <w:t xml:space="preserve">G3ict: </w:t>
      </w:r>
      <w:hyperlink r:id="rId68" w:tooltip="Toolkit homepage" w:history="1">
        <w:r w:rsidRPr="00113BD4">
          <w:rPr>
            <w:rFonts w:ascii="Calibri" w:hAnsi="Calibri" w:cs="Calibri"/>
            <w:szCs w:val="24"/>
            <w:lang w:eastAsia="ja-JP"/>
          </w:rPr>
          <w:t>e-Accessibility Policy Toolkit for PwD</w:t>
        </w:r>
      </w:hyperlink>
      <w:r w:rsidRPr="00113BD4">
        <w:rPr>
          <w:rFonts w:ascii="Calibri" w:hAnsi="Calibri" w:cs="Calibri"/>
          <w:szCs w:val="24"/>
          <w:lang w:eastAsia="ja-JP"/>
        </w:rPr>
        <w:t xml:space="preserve"> </w:t>
      </w:r>
      <w:hyperlink r:id="rId69" w:history="1">
        <w:r w:rsidRPr="00113BD4">
          <w:rPr>
            <w:rStyle w:val="Hyperlink"/>
            <w:rFonts w:ascii="Calibri" w:hAnsi="Calibri" w:cs="Calibri"/>
            <w:szCs w:val="24"/>
            <w:lang w:eastAsia="ja-JP"/>
          </w:rPr>
          <w:t>http://www.e-accessibilitytoolkit.org/</w:t>
        </w:r>
      </w:hyperlink>
    </w:p>
    <w:p w14:paraId="6F8AD876" w14:textId="32F8887E" w:rsidR="00F621B3" w:rsidRPr="00113BD4" w:rsidRDefault="00F621B3" w:rsidP="00475CDA">
      <w:pPr>
        <w:rPr>
          <w:b/>
          <w:bCs/>
          <w:lang w:val="en-GB"/>
        </w:rPr>
      </w:pPr>
      <w:r w:rsidRPr="00113BD4">
        <w:rPr>
          <w:b/>
          <w:bCs/>
          <w:lang w:val="en-GB"/>
        </w:rPr>
        <w:t xml:space="preserve">Additional sources on accessibility for enabling an inclusive society </w:t>
      </w:r>
    </w:p>
    <w:p w14:paraId="3C9F16BC" w14:textId="77777777" w:rsidR="00F621B3" w:rsidRPr="00113BD4" w:rsidRDefault="00F621B3" w:rsidP="00B35480">
      <w:pPr>
        <w:pStyle w:val="Bulletlist1"/>
        <w:numPr>
          <w:ilvl w:val="0"/>
          <w:numId w:val="33"/>
        </w:numPr>
        <w:rPr>
          <w:rFonts w:ascii="Calibri" w:hAnsi="Calibri"/>
          <w:b/>
          <w:bCs/>
        </w:rPr>
      </w:pPr>
      <w:r w:rsidRPr="00113BD4">
        <w:rPr>
          <w:rFonts w:ascii="Calibri" w:hAnsi="Calibri"/>
          <w:b/>
          <w:bCs/>
        </w:rPr>
        <w:t>Accessibility Resolutions</w:t>
      </w:r>
    </w:p>
    <w:p w14:paraId="3E380B7B" w14:textId="77777777" w:rsidR="00CE525A" w:rsidRPr="00113BD4" w:rsidRDefault="0071444D" w:rsidP="002F7170">
      <w:pPr>
        <w:pStyle w:val="Bulletlist2"/>
        <w:numPr>
          <w:ilvl w:val="0"/>
          <w:numId w:val="34"/>
        </w:numPr>
        <w:ind w:left="1281" w:hanging="357"/>
        <w:contextualSpacing/>
        <w:rPr>
          <w:rFonts w:ascii="Calibri" w:hAnsi="Calibri" w:cs="Calibri"/>
          <w:szCs w:val="24"/>
        </w:rPr>
      </w:pPr>
      <w:r w:rsidRPr="00113BD4">
        <w:rPr>
          <w:rFonts w:ascii="Calibri" w:hAnsi="Calibri"/>
          <w:color w:val="000000"/>
          <w:szCs w:val="24"/>
        </w:rPr>
        <w:t xml:space="preserve">ITU-Plenipotentiary Conference </w:t>
      </w:r>
      <w:hyperlink r:id="rId70" w:history="1">
        <w:r w:rsidRPr="00113BD4">
          <w:rPr>
            <w:rStyle w:val="Hyperlink"/>
            <w:rFonts w:ascii="Calibri" w:hAnsi="Calibri"/>
            <w:color w:val="0070C0"/>
            <w:szCs w:val="24"/>
            <w:bdr w:val="none" w:sz="0" w:space="0" w:color="auto" w:frame="1"/>
          </w:rPr>
          <w:t>RESOLUTION 175 (Rev. Busan, 2014)</w:t>
        </w:r>
      </w:hyperlink>
    </w:p>
    <w:p w14:paraId="071D37B7" w14:textId="77777777" w:rsidR="0071444D" w:rsidRPr="00113BD4" w:rsidRDefault="0071444D" w:rsidP="002F7170">
      <w:pPr>
        <w:pStyle w:val="Bulletlist2"/>
        <w:numPr>
          <w:ilvl w:val="0"/>
          <w:numId w:val="34"/>
        </w:numPr>
        <w:ind w:left="1281" w:hanging="357"/>
        <w:contextualSpacing/>
        <w:rPr>
          <w:rFonts w:ascii="Calibri" w:hAnsi="Calibri" w:cs="Calibri"/>
          <w:szCs w:val="24"/>
        </w:rPr>
      </w:pPr>
      <w:r w:rsidRPr="00113BD4">
        <w:rPr>
          <w:rFonts w:ascii="Calibri" w:hAnsi="Calibri" w:cs="Calibri"/>
          <w:szCs w:val="24"/>
        </w:rPr>
        <w:t xml:space="preserve">PP14 </w:t>
      </w:r>
      <w:r w:rsidRPr="00113BD4">
        <w:rPr>
          <w:rFonts w:ascii="Calibri" w:hAnsi="Calibri"/>
          <w:color w:val="0070C0"/>
          <w:szCs w:val="24"/>
        </w:rPr>
        <w:t xml:space="preserve">Resolution 144 </w:t>
      </w:r>
      <w:r w:rsidRPr="00113BD4">
        <w:rPr>
          <w:rFonts w:ascii="Calibri" w:hAnsi="Calibri"/>
          <w:color w:val="000000"/>
          <w:szCs w:val="24"/>
        </w:rPr>
        <w:t>Busan</w:t>
      </w:r>
    </w:p>
    <w:p w14:paraId="06EF2CA5" w14:textId="79C3CB96" w:rsidR="00CE525A" w:rsidRPr="00113BD4" w:rsidRDefault="00CE525A" w:rsidP="002F7170">
      <w:pPr>
        <w:pStyle w:val="Bulletlist2"/>
        <w:numPr>
          <w:ilvl w:val="0"/>
          <w:numId w:val="34"/>
        </w:numPr>
        <w:ind w:left="1281" w:hanging="357"/>
        <w:contextualSpacing/>
        <w:rPr>
          <w:rFonts w:ascii="Calibri" w:hAnsi="Calibri" w:cs="Calibri"/>
          <w:szCs w:val="24"/>
        </w:rPr>
      </w:pPr>
      <w:r w:rsidRPr="00113BD4">
        <w:rPr>
          <w:rFonts w:ascii="Calibri" w:hAnsi="Calibri" w:cs="Calibri"/>
          <w:szCs w:val="24"/>
        </w:rPr>
        <w:t>ITU-T</w:t>
      </w:r>
      <w:r w:rsidR="0071444D" w:rsidRPr="00113BD4">
        <w:rPr>
          <w:rFonts w:ascii="Calibri" w:hAnsi="Calibri"/>
          <w:color w:val="000000"/>
          <w:szCs w:val="24"/>
        </w:rPr>
        <w:t xml:space="preserve"> </w:t>
      </w:r>
      <w:hyperlink r:id="rId71" w:history="1">
        <w:r w:rsidR="0071444D" w:rsidRPr="00113BD4">
          <w:rPr>
            <w:rStyle w:val="Hyperlink"/>
            <w:rFonts w:ascii="Calibri" w:hAnsi="Calibri"/>
            <w:color w:val="0070C0"/>
            <w:szCs w:val="24"/>
          </w:rPr>
          <w:t xml:space="preserve">Resolution 70 - Telecommunication/information and communication technology accessibility for </w:t>
        </w:r>
        <w:r w:rsidR="00076772" w:rsidRPr="00113BD4">
          <w:rPr>
            <w:rStyle w:val="Hyperlink"/>
            <w:rFonts w:ascii="Calibri" w:hAnsi="Calibri"/>
            <w:color w:val="0070C0"/>
            <w:szCs w:val="24"/>
          </w:rPr>
          <w:t>PwD</w:t>
        </w:r>
      </w:hyperlink>
      <w:r w:rsidRPr="00113BD4">
        <w:rPr>
          <w:rFonts w:ascii="Calibri" w:hAnsi="Calibri" w:cs="Calibri"/>
          <w:sz w:val="18"/>
          <w:szCs w:val="18"/>
        </w:rPr>
        <w:t xml:space="preserve"> </w:t>
      </w:r>
      <w:r w:rsidRPr="00113BD4">
        <w:rPr>
          <w:rFonts w:ascii="Calibri" w:hAnsi="Calibri" w:cs="Calibri"/>
          <w:szCs w:val="24"/>
        </w:rPr>
        <w:t xml:space="preserve"> </w:t>
      </w:r>
    </w:p>
    <w:p w14:paraId="20905C28" w14:textId="77777777" w:rsidR="00CE525A" w:rsidRPr="00113BD4" w:rsidRDefault="00CE525A" w:rsidP="002F7170">
      <w:pPr>
        <w:pStyle w:val="Bulletlist2"/>
        <w:numPr>
          <w:ilvl w:val="0"/>
          <w:numId w:val="34"/>
        </w:numPr>
        <w:ind w:left="1281" w:hanging="357"/>
        <w:contextualSpacing/>
        <w:rPr>
          <w:rFonts w:ascii="Calibri" w:hAnsi="Calibri" w:cs="Calibri"/>
          <w:szCs w:val="24"/>
        </w:rPr>
      </w:pPr>
      <w:r w:rsidRPr="00113BD4">
        <w:rPr>
          <w:rFonts w:ascii="Calibri" w:hAnsi="Calibri" w:cs="Calibri"/>
          <w:szCs w:val="24"/>
        </w:rPr>
        <w:t xml:space="preserve">ITU-D </w:t>
      </w:r>
      <w:hyperlink r:id="rId72" w:history="1">
        <w:r w:rsidR="0071444D" w:rsidRPr="00113BD4">
          <w:rPr>
            <w:rStyle w:val="Hyperlink"/>
            <w:rFonts w:ascii="Calibri" w:hAnsi="Calibri"/>
            <w:color w:val="0070C0"/>
            <w:szCs w:val="24"/>
            <w:bdr w:val="none" w:sz="0" w:space="0" w:color="auto" w:frame="1"/>
          </w:rPr>
          <w:t>RESOLUTION 58 (Rev. Dubai, 2014</w:t>
        </w:r>
      </w:hyperlink>
      <w:r w:rsidR="0071444D" w:rsidRPr="00113BD4">
        <w:rPr>
          <w:rStyle w:val="Hyperlink"/>
          <w:rFonts w:ascii="Calibri" w:hAnsi="Calibri"/>
          <w:color w:val="0070C0"/>
          <w:szCs w:val="24"/>
          <w:bdr w:val="none" w:sz="0" w:space="0" w:color="auto" w:frame="1"/>
        </w:rPr>
        <w:t>)</w:t>
      </w:r>
    </w:p>
    <w:p w14:paraId="5D2C366F" w14:textId="77777777" w:rsidR="00CE525A" w:rsidRPr="00113BD4" w:rsidRDefault="00CE525A" w:rsidP="002F7170">
      <w:pPr>
        <w:pStyle w:val="Bulletlist2"/>
        <w:numPr>
          <w:ilvl w:val="0"/>
          <w:numId w:val="34"/>
        </w:numPr>
        <w:ind w:left="1281" w:hanging="357"/>
        <w:contextualSpacing/>
        <w:rPr>
          <w:rFonts w:ascii="Calibri" w:hAnsi="Calibri" w:cs="Calibri"/>
          <w:szCs w:val="24"/>
        </w:rPr>
      </w:pPr>
      <w:r w:rsidRPr="00113BD4">
        <w:rPr>
          <w:rFonts w:ascii="Calibri" w:hAnsi="Calibri" w:cs="Calibri"/>
          <w:szCs w:val="24"/>
        </w:rPr>
        <w:t>ITU- R Resolution 67 Geneva 2015 of RA</w:t>
      </w:r>
      <w:r w:rsidR="008E6A06" w:rsidRPr="00113BD4">
        <w:rPr>
          <w:rFonts w:ascii="Calibri" w:hAnsi="Calibri" w:cs="Calibri"/>
          <w:szCs w:val="24"/>
        </w:rPr>
        <w:t xml:space="preserve">, </w:t>
      </w:r>
      <w:hyperlink r:id="rId73" w:history="1">
        <w:r w:rsidR="008E6A06" w:rsidRPr="00113BD4">
          <w:rPr>
            <w:rStyle w:val="Hyperlink"/>
            <w:rFonts w:ascii="Calibri" w:hAnsi="Calibri"/>
            <w:szCs w:val="24"/>
          </w:rPr>
          <w:t>Recommendation ITU-R M.1076 - Wireless communication systems for persons with impaired hearing</w:t>
        </w:r>
      </w:hyperlink>
    </w:p>
    <w:p w14:paraId="6AC86ECC" w14:textId="77777777" w:rsidR="00F621B3" w:rsidRPr="00113BD4" w:rsidRDefault="00F621B3" w:rsidP="00B35480">
      <w:pPr>
        <w:pStyle w:val="Bulletlist1"/>
        <w:numPr>
          <w:ilvl w:val="0"/>
          <w:numId w:val="33"/>
        </w:numPr>
        <w:rPr>
          <w:rFonts w:ascii="Calibri" w:hAnsi="Calibri" w:cstheme="majorBidi"/>
          <w:b/>
          <w:szCs w:val="24"/>
        </w:rPr>
      </w:pPr>
      <w:r w:rsidRPr="00113BD4">
        <w:rPr>
          <w:rFonts w:ascii="Calibri" w:hAnsi="Calibri" w:cstheme="majorBidi"/>
          <w:b/>
          <w:szCs w:val="24"/>
        </w:rPr>
        <w:t xml:space="preserve">Accessibility terms and definitions </w:t>
      </w:r>
    </w:p>
    <w:p w14:paraId="31DFCA0B" w14:textId="78801664" w:rsidR="00F5387F" w:rsidRPr="00113BD4" w:rsidRDefault="00DD57CC" w:rsidP="00B35480">
      <w:pPr>
        <w:pStyle w:val="Bulletlist2"/>
        <w:numPr>
          <w:ilvl w:val="0"/>
          <w:numId w:val="35"/>
        </w:numPr>
        <w:rPr>
          <w:rFonts w:ascii="Calibri" w:hAnsi="Calibri" w:cstheme="majorBidi"/>
          <w:iCs/>
          <w:szCs w:val="24"/>
        </w:rPr>
      </w:pPr>
      <w:hyperlink r:id="rId74" w:history="1">
        <w:r w:rsidR="00CE525A" w:rsidRPr="00113BD4">
          <w:rPr>
            <w:rStyle w:val="Hyperlink"/>
            <w:rFonts w:ascii="Calibri" w:hAnsi="Calibri" w:cstheme="majorBidi"/>
            <w:iCs/>
            <w:szCs w:val="24"/>
            <w:lang w:val="en-GB"/>
          </w:rPr>
          <w:t>ITU-T F.791: Accessibility terms and definitions</w:t>
        </w:r>
      </w:hyperlink>
    </w:p>
    <w:p w14:paraId="64E7EB3E" w14:textId="4BFBB60B" w:rsidR="00F5387F" w:rsidRPr="00113BD4" w:rsidRDefault="00475CDA" w:rsidP="00B35480">
      <w:pPr>
        <w:pStyle w:val="Bulletlist1"/>
        <w:numPr>
          <w:ilvl w:val="0"/>
          <w:numId w:val="33"/>
        </w:numPr>
        <w:rPr>
          <w:rFonts w:ascii="Calibri" w:hAnsi="Calibri" w:cstheme="majorBidi"/>
          <w:b/>
          <w:szCs w:val="24"/>
        </w:rPr>
      </w:pPr>
      <w:r w:rsidRPr="00113BD4">
        <w:rPr>
          <w:rFonts w:ascii="Calibri" w:hAnsi="Calibri" w:cstheme="majorBidi"/>
          <w:b/>
          <w:szCs w:val="24"/>
        </w:rPr>
        <w:t>Guidelines</w:t>
      </w:r>
    </w:p>
    <w:p w14:paraId="7E23CCA0" w14:textId="77777777" w:rsidR="002F7170" w:rsidRDefault="00F5387F" w:rsidP="002F7170">
      <w:pPr>
        <w:pStyle w:val="Bulletlist2"/>
        <w:numPr>
          <w:ilvl w:val="0"/>
          <w:numId w:val="36"/>
        </w:numPr>
        <w:contextualSpacing/>
        <w:rPr>
          <w:rFonts w:ascii="Calibri" w:hAnsi="Calibri"/>
        </w:rPr>
      </w:pPr>
      <w:r w:rsidRPr="00113BD4">
        <w:rPr>
          <w:rFonts w:ascii="Calibri" w:hAnsi="Calibri"/>
        </w:rPr>
        <w:t>Accessibility guidelines</w:t>
      </w:r>
    </w:p>
    <w:p w14:paraId="03C22783" w14:textId="3E6E2371" w:rsidR="00F5387F" w:rsidRPr="002F7170" w:rsidRDefault="00F5387F" w:rsidP="002F7170">
      <w:pPr>
        <w:pStyle w:val="Bulletlist2"/>
        <w:ind w:left="1287"/>
        <w:contextualSpacing/>
        <w:rPr>
          <w:rFonts w:ascii="Calibri" w:hAnsi="Calibri"/>
        </w:rPr>
      </w:pPr>
      <w:r w:rsidRPr="002F7170">
        <w:rPr>
          <w:rFonts w:eastAsia="MS Mincho" w:cstheme="minorHAnsi"/>
          <w:szCs w:val="24"/>
          <w:lang w:val="en-GB"/>
        </w:rPr>
        <w:t>ITU-T Recommendation</w:t>
      </w:r>
      <w:r w:rsidRPr="002F7170">
        <w:rPr>
          <w:rStyle w:val="Strong"/>
          <w:rFonts w:cstheme="minorHAnsi"/>
          <w:b w:val="0"/>
          <w:color w:val="auto"/>
          <w:szCs w:val="24"/>
          <w:lang w:val="en-GB"/>
        </w:rPr>
        <w:t xml:space="preserve"> </w:t>
      </w:r>
      <w:hyperlink r:id="rId75" w:tooltip="Telecommunications accessibility guidelines                       for older persons and persons with disabilities" w:history="1">
        <w:r w:rsidRPr="002F7170">
          <w:rPr>
            <w:rStyle w:val="Hyperlink"/>
            <w:color w:val="0070C0"/>
            <w:szCs w:val="24"/>
            <w:lang w:val="en-GB"/>
          </w:rPr>
          <w:t>F.790: Telecommunications accessibility guidelines for older persons and PwD</w:t>
        </w:r>
      </w:hyperlink>
    </w:p>
    <w:p w14:paraId="1ED82819" w14:textId="55BCA426" w:rsidR="00CE525A" w:rsidRPr="002F7170" w:rsidRDefault="00F5387F" w:rsidP="002F7170">
      <w:pPr>
        <w:pStyle w:val="Bulletlist2"/>
        <w:numPr>
          <w:ilvl w:val="0"/>
          <w:numId w:val="36"/>
        </w:numPr>
        <w:contextualSpacing/>
        <w:rPr>
          <w:rFonts w:ascii="Calibri" w:hAnsi="Calibri" w:cstheme="majorBidi"/>
          <w:szCs w:val="24"/>
        </w:rPr>
      </w:pPr>
      <w:r w:rsidRPr="00113BD4">
        <w:rPr>
          <w:rFonts w:ascii="Calibri" w:hAnsi="Calibri" w:cstheme="majorBidi"/>
          <w:szCs w:val="24"/>
        </w:rPr>
        <w:t xml:space="preserve">Guidelines </w:t>
      </w:r>
      <w:r w:rsidR="00F621B3" w:rsidRPr="00113BD4">
        <w:rPr>
          <w:rFonts w:ascii="Calibri" w:hAnsi="Calibri" w:cstheme="majorBidi"/>
          <w:szCs w:val="24"/>
        </w:rPr>
        <w:t>for supporting remote participation in meetings for all - techn</w:t>
      </w:r>
      <w:r w:rsidR="00CE525A" w:rsidRPr="00113BD4">
        <w:rPr>
          <w:rFonts w:ascii="Calibri" w:hAnsi="Calibri" w:cstheme="majorBidi"/>
          <w:szCs w:val="24"/>
        </w:rPr>
        <w:t>ical paper</w:t>
      </w:r>
      <w:r w:rsidR="002F7170">
        <w:rPr>
          <w:rFonts w:ascii="Calibri" w:hAnsi="Calibri" w:cstheme="majorBidi"/>
          <w:szCs w:val="24"/>
        </w:rPr>
        <w:br/>
      </w:r>
      <w:r w:rsidR="00AB3051" w:rsidRPr="002F7170">
        <w:rPr>
          <w:rFonts w:cstheme="minorHAnsi"/>
          <w:szCs w:val="24"/>
          <w:lang w:val="en-GB"/>
        </w:rPr>
        <w:t xml:space="preserve">ITU-T 2015 </w:t>
      </w:r>
      <w:r w:rsidR="00CE525A" w:rsidRPr="002F7170">
        <w:rPr>
          <w:rFonts w:cstheme="minorHAnsi"/>
          <w:szCs w:val="24"/>
          <w:lang w:val="en-GB"/>
        </w:rPr>
        <w:t xml:space="preserve">- </w:t>
      </w:r>
      <w:hyperlink r:id="rId76" w:history="1">
        <w:r w:rsidR="00CE525A" w:rsidRPr="002F7170">
          <w:rPr>
            <w:rStyle w:val="Hyperlink"/>
            <w:rFonts w:cstheme="minorHAnsi"/>
            <w:szCs w:val="24"/>
            <w:lang w:val="en-GB"/>
          </w:rPr>
          <w:t>FSTP-ACC-RemPart - Guidelines for supporting remote participation in meetings for all</w:t>
        </w:r>
      </w:hyperlink>
    </w:p>
    <w:p w14:paraId="2010AFAC" w14:textId="77777777" w:rsidR="002F7170" w:rsidRDefault="00F621B3" w:rsidP="002F7170">
      <w:pPr>
        <w:pStyle w:val="Bulletlist2"/>
        <w:numPr>
          <w:ilvl w:val="0"/>
          <w:numId w:val="36"/>
        </w:numPr>
        <w:contextualSpacing/>
        <w:rPr>
          <w:rFonts w:ascii="Calibri" w:hAnsi="Calibri" w:cstheme="majorBidi"/>
          <w:szCs w:val="24"/>
        </w:rPr>
      </w:pPr>
      <w:r w:rsidRPr="00113BD4">
        <w:rPr>
          <w:rFonts w:ascii="Calibri" w:hAnsi="Calibri"/>
        </w:rPr>
        <w:t>Guidelines</w:t>
      </w:r>
      <w:r w:rsidRPr="00113BD4">
        <w:rPr>
          <w:rFonts w:ascii="Calibri" w:hAnsi="Calibri" w:cstheme="majorBidi"/>
          <w:szCs w:val="24"/>
        </w:rPr>
        <w:t xml:space="preserve"> for accessi</w:t>
      </w:r>
      <w:r w:rsidR="00CE525A" w:rsidRPr="00113BD4">
        <w:rPr>
          <w:rFonts w:ascii="Calibri" w:hAnsi="Calibri" w:cstheme="majorBidi"/>
          <w:szCs w:val="24"/>
        </w:rPr>
        <w:t xml:space="preserve">ble meetings - technical paper </w:t>
      </w:r>
    </w:p>
    <w:p w14:paraId="0B6016E9" w14:textId="3B300ACA" w:rsidR="00CE525A" w:rsidRPr="002F7170" w:rsidRDefault="00CE525A" w:rsidP="002F7170">
      <w:pPr>
        <w:pStyle w:val="Bulletlist2"/>
        <w:ind w:left="1287"/>
        <w:contextualSpacing/>
        <w:rPr>
          <w:rFonts w:ascii="Calibri" w:hAnsi="Calibri" w:cstheme="majorBidi"/>
          <w:szCs w:val="24"/>
        </w:rPr>
      </w:pPr>
      <w:r w:rsidRPr="002F7170">
        <w:rPr>
          <w:rFonts w:cstheme="minorHAnsi"/>
          <w:szCs w:val="24"/>
          <w:lang w:val="en-GB"/>
        </w:rPr>
        <w:t xml:space="preserve">ITU-T 2015 - </w:t>
      </w:r>
      <w:hyperlink r:id="rId77" w:history="1">
        <w:r w:rsidRPr="002F7170">
          <w:rPr>
            <w:rStyle w:val="Hyperlink"/>
            <w:rFonts w:cstheme="minorHAnsi"/>
            <w:szCs w:val="24"/>
            <w:lang w:val="en-GB"/>
          </w:rPr>
          <w:t xml:space="preserve">FSTP-AM - Guidelines for accessible meetings </w:t>
        </w:r>
      </w:hyperlink>
      <w:r w:rsidRPr="002F7170">
        <w:rPr>
          <w:rFonts w:cstheme="minorHAnsi"/>
          <w:szCs w:val="24"/>
          <w:lang w:val="en-GB"/>
        </w:rPr>
        <w:t xml:space="preserve"> </w:t>
      </w:r>
    </w:p>
    <w:p w14:paraId="691A90D0" w14:textId="77777777" w:rsidR="002F7170" w:rsidRDefault="00F621B3" w:rsidP="002F7170">
      <w:pPr>
        <w:pStyle w:val="Bulletlist2"/>
        <w:numPr>
          <w:ilvl w:val="0"/>
          <w:numId w:val="36"/>
        </w:numPr>
        <w:contextualSpacing/>
        <w:rPr>
          <w:rFonts w:ascii="Calibri" w:hAnsi="Calibri" w:cstheme="majorBidi"/>
          <w:szCs w:val="24"/>
        </w:rPr>
      </w:pPr>
      <w:r w:rsidRPr="00113BD4">
        <w:rPr>
          <w:rFonts w:ascii="Calibri" w:hAnsi="Calibri" w:cstheme="majorBidi"/>
          <w:szCs w:val="24"/>
        </w:rPr>
        <w:t xml:space="preserve">Accessibility check List -technical paper </w:t>
      </w:r>
    </w:p>
    <w:p w14:paraId="56C31473" w14:textId="3B327300" w:rsidR="00CE525A" w:rsidRPr="002F7170" w:rsidRDefault="00AB3051" w:rsidP="002F7170">
      <w:pPr>
        <w:pStyle w:val="Bulletlist2"/>
        <w:ind w:left="1287"/>
        <w:contextualSpacing/>
        <w:rPr>
          <w:rFonts w:ascii="Calibri" w:hAnsi="Calibri" w:cstheme="majorBidi"/>
          <w:szCs w:val="24"/>
        </w:rPr>
      </w:pPr>
      <w:r w:rsidRPr="002F7170">
        <w:rPr>
          <w:rFonts w:cstheme="minorHAnsi"/>
          <w:szCs w:val="24"/>
          <w:lang w:val="en-GB"/>
        </w:rPr>
        <w:t>ITU</w:t>
      </w:r>
      <w:r w:rsidR="002F7170" w:rsidRPr="002F7170">
        <w:rPr>
          <w:rFonts w:cstheme="minorHAnsi"/>
          <w:szCs w:val="24"/>
          <w:lang w:val="en-GB"/>
        </w:rPr>
        <w:t>-</w:t>
      </w:r>
      <w:r w:rsidRPr="002F7170">
        <w:rPr>
          <w:rFonts w:cstheme="minorHAnsi"/>
          <w:szCs w:val="24"/>
          <w:lang w:val="en-GB"/>
        </w:rPr>
        <w:t xml:space="preserve">T 2006 </w:t>
      </w:r>
      <w:r w:rsidR="00CE525A" w:rsidRPr="002F7170">
        <w:rPr>
          <w:rFonts w:cstheme="minorHAnsi"/>
          <w:szCs w:val="24"/>
          <w:lang w:val="en-GB"/>
        </w:rPr>
        <w:t xml:space="preserve">- </w:t>
      </w:r>
      <w:hyperlink r:id="rId78" w:history="1">
        <w:r w:rsidR="00CE525A" w:rsidRPr="002F7170">
          <w:rPr>
            <w:rStyle w:val="Hyperlink"/>
            <w:rFonts w:cstheme="minorHAnsi"/>
            <w:szCs w:val="24"/>
            <w:lang w:val="en-GB"/>
          </w:rPr>
          <w:t>FSTP-TACL - Telecommunications Accessibility Checklist</w:t>
        </w:r>
      </w:hyperlink>
      <w:r w:rsidR="00CE525A" w:rsidRPr="002F7170">
        <w:rPr>
          <w:rFonts w:cstheme="minorHAnsi"/>
          <w:szCs w:val="24"/>
          <w:lang w:val="en-GB"/>
        </w:rPr>
        <w:t xml:space="preserve"> (</w:t>
      </w:r>
      <w:r w:rsidR="00CE525A" w:rsidRPr="002F7170">
        <w:rPr>
          <w:rFonts w:cstheme="minorHAnsi"/>
          <w:szCs w:val="24"/>
          <w:lang w:val="en-GB" w:eastAsia="ja-JP"/>
        </w:rPr>
        <w:t>Guide for addressing accessibility in standards)</w:t>
      </w:r>
    </w:p>
    <w:p w14:paraId="411EA85A" w14:textId="77777777" w:rsidR="002F7170" w:rsidRDefault="00F621B3" w:rsidP="002F7170">
      <w:pPr>
        <w:pStyle w:val="Bulletlist2"/>
        <w:numPr>
          <w:ilvl w:val="0"/>
          <w:numId w:val="36"/>
        </w:numPr>
        <w:contextualSpacing/>
        <w:rPr>
          <w:rFonts w:ascii="Calibri" w:hAnsi="Calibri" w:cstheme="majorBidi"/>
          <w:szCs w:val="24"/>
        </w:rPr>
      </w:pPr>
      <w:r w:rsidRPr="00113BD4">
        <w:rPr>
          <w:rFonts w:ascii="Calibri" w:hAnsi="Calibri" w:cstheme="majorBidi"/>
          <w:szCs w:val="24"/>
        </w:rPr>
        <w:t xml:space="preserve">Accessibility profiles for IPTV systems </w:t>
      </w:r>
      <w:r w:rsidR="00CE525A" w:rsidRPr="00113BD4">
        <w:rPr>
          <w:rFonts w:ascii="Calibri" w:hAnsi="Calibri" w:cstheme="majorBidi"/>
          <w:szCs w:val="24"/>
        </w:rPr>
        <w:t>recommendations</w:t>
      </w:r>
    </w:p>
    <w:p w14:paraId="7CDFA54C" w14:textId="502D5E3C" w:rsidR="00CE525A" w:rsidRPr="002F7170" w:rsidRDefault="00DD57CC" w:rsidP="002F7170">
      <w:pPr>
        <w:pStyle w:val="Bulletlist2"/>
        <w:ind w:left="1287"/>
        <w:contextualSpacing/>
        <w:rPr>
          <w:rFonts w:ascii="Calibri" w:hAnsi="Calibri" w:cstheme="majorBidi"/>
          <w:szCs w:val="24"/>
        </w:rPr>
      </w:pPr>
      <w:hyperlink r:id="rId79" w:history="1">
        <w:r w:rsidR="00CE525A" w:rsidRPr="002F7170">
          <w:rPr>
            <w:rStyle w:val="Hyperlink"/>
            <w:rFonts w:cstheme="majorBidi"/>
            <w:szCs w:val="24"/>
            <w:lang w:val="en-GB"/>
          </w:rPr>
          <w:t>ITU-T H.702: Accessibility profiles for IPTV systems</w:t>
        </w:r>
      </w:hyperlink>
      <w:r w:rsidR="00CE525A" w:rsidRPr="002F7170">
        <w:rPr>
          <w:rFonts w:cstheme="majorBidi"/>
          <w:szCs w:val="24"/>
          <w:lang w:val="en-GB"/>
        </w:rPr>
        <w:t xml:space="preserve"> </w:t>
      </w:r>
    </w:p>
    <w:p w14:paraId="73CC2384" w14:textId="5C2895AC" w:rsidR="00234D11" w:rsidRPr="00113BD4" w:rsidRDefault="00F5387F" w:rsidP="00B35480">
      <w:pPr>
        <w:pStyle w:val="Bulletlist1"/>
        <w:numPr>
          <w:ilvl w:val="0"/>
          <w:numId w:val="33"/>
        </w:numPr>
        <w:rPr>
          <w:rFonts w:ascii="Calibri" w:hAnsi="Calibri" w:cstheme="majorBidi"/>
          <w:b/>
          <w:szCs w:val="24"/>
        </w:rPr>
      </w:pPr>
      <w:r w:rsidRPr="00113BD4">
        <w:rPr>
          <w:rFonts w:ascii="Calibri" w:hAnsi="Calibri" w:cstheme="majorBidi"/>
          <w:b/>
          <w:szCs w:val="24"/>
        </w:rPr>
        <w:t>Useful links</w:t>
      </w:r>
    </w:p>
    <w:p w14:paraId="510BC987" w14:textId="77777777" w:rsidR="00F5387F" w:rsidRPr="00113BD4" w:rsidRDefault="00CE525A" w:rsidP="002F7170">
      <w:pPr>
        <w:pStyle w:val="Bulletlist2"/>
        <w:numPr>
          <w:ilvl w:val="0"/>
          <w:numId w:val="37"/>
        </w:numPr>
        <w:ind w:left="1281" w:hanging="357"/>
        <w:contextualSpacing/>
        <w:rPr>
          <w:rFonts w:ascii="Calibri" w:hAnsi="Calibri"/>
        </w:rPr>
      </w:pPr>
      <w:r w:rsidRPr="00113BD4">
        <w:rPr>
          <w:rFonts w:ascii="Calibri" w:hAnsi="Calibri"/>
        </w:rPr>
        <w:t xml:space="preserve">ITU Useful links: </w:t>
      </w:r>
      <w:hyperlink r:id="rId80" w:history="1">
        <w:r w:rsidR="0071444D" w:rsidRPr="00113BD4">
          <w:rPr>
            <w:rStyle w:val="Hyperlink"/>
            <w:rFonts w:ascii="Calibri" w:hAnsi="Calibri" w:cs="Calibri"/>
            <w:szCs w:val="24"/>
            <w:lang w:eastAsia="ja-JP"/>
          </w:rPr>
          <w:t>http://www.itu.int/en/action/accessibility/Pages/hlmdd2013.aspx</w:t>
        </w:r>
      </w:hyperlink>
      <w:r w:rsidR="0071444D" w:rsidRPr="00113BD4">
        <w:rPr>
          <w:rFonts w:ascii="Calibri" w:hAnsi="Calibri"/>
        </w:rPr>
        <w:t xml:space="preserve"> </w:t>
      </w:r>
    </w:p>
    <w:p w14:paraId="61FEC2A4" w14:textId="77777777" w:rsidR="002F7170" w:rsidRPr="002F7170" w:rsidRDefault="00F5387F" w:rsidP="002F7170">
      <w:pPr>
        <w:pStyle w:val="Bulletlist2"/>
        <w:numPr>
          <w:ilvl w:val="0"/>
          <w:numId w:val="37"/>
        </w:numPr>
        <w:ind w:left="1281" w:hanging="357"/>
        <w:contextualSpacing/>
        <w:rPr>
          <w:rStyle w:val="Hyperlink"/>
          <w:rFonts w:ascii="Calibri" w:hAnsi="Calibri" w:cs="Calibri"/>
          <w:color w:val="auto"/>
          <w:szCs w:val="24"/>
          <w:u w:val="none"/>
          <w:lang w:val="fr-CH"/>
        </w:rPr>
      </w:pPr>
      <w:r w:rsidRPr="00113BD4">
        <w:rPr>
          <w:rFonts w:ascii="Calibri" w:hAnsi="Calibri"/>
          <w:bCs/>
          <w:lang w:val="fi-FI"/>
        </w:rPr>
        <w:t>ITU-D:</w:t>
      </w:r>
      <w:r w:rsidRPr="00113BD4">
        <w:rPr>
          <w:rFonts w:ascii="Calibri" w:hAnsi="Calibri"/>
          <w:lang w:val="fi-FI"/>
        </w:rPr>
        <w:t xml:space="preserve"> </w:t>
      </w:r>
      <w:hyperlink r:id="rId81" w:history="1">
        <w:r w:rsidRPr="00113BD4">
          <w:rPr>
            <w:rStyle w:val="Hyperlink"/>
            <w:rFonts w:ascii="Calibri" w:hAnsi="Calibri" w:cs="Calibri"/>
            <w:bCs/>
            <w:szCs w:val="24"/>
            <w:lang w:val="fi-FI"/>
          </w:rPr>
          <w:t>http://www.itu.int/en/ITU-D/Digital-Inclusion/Persons-with-Disabilities/Pages/Persons-with-Disabilities.aspx</w:t>
        </w:r>
      </w:hyperlink>
      <w:r w:rsidR="00AB3051">
        <w:rPr>
          <w:rStyle w:val="Hyperlink"/>
          <w:rFonts w:ascii="Calibri" w:hAnsi="Calibri" w:cs="Calibri"/>
          <w:bCs/>
          <w:szCs w:val="24"/>
          <w:lang w:val="fi-FI"/>
        </w:rPr>
        <w:t xml:space="preserve">. </w:t>
      </w:r>
    </w:p>
    <w:p w14:paraId="72C65921" w14:textId="703C8AF1" w:rsidR="00F5387F" w:rsidRPr="00AB3051" w:rsidRDefault="00CE525A" w:rsidP="002F7170">
      <w:pPr>
        <w:pStyle w:val="Bulletlist2"/>
        <w:numPr>
          <w:ilvl w:val="0"/>
          <w:numId w:val="37"/>
        </w:numPr>
        <w:ind w:left="1281" w:hanging="357"/>
        <w:contextualSpacing/>
        <w:rPr>
          <w:rStyle w:val="Hyperlink"/>
          <w:rFonts w:ascii="Calibri" w:hAnsi="Calibri" w:cs="Calibri"/>
          <w:color w:val="auto"/>
          <w:szCs w:val="24"/>
          <w:u w:val="none"/>
          <w:lang w:val="fr-CH"/>
        </w:rPr>
      </w:pPr>
      <w:r w:rsidRPr="00AB3051">
        <w:rPr>
          <w:rFonts w:ascii="Calibri" w:hAnsi="Calibri"/>
          <w:lang w:val="fr-CH"/>
        </w:rPr>
        <w:t xml:space="preserve">ITU-T: </w:t>
      </w:r>
      <w:hyperlink r:id="rId82" w:history="1">
        <w:r w:rsidRPr="00AB3051">
          <w:rPr>
            <w:rStyle w:val="Hyperlink"/>
            <w:rFonts w:ascii="Calibri" w:hAnsi="Calibri" w:cs="Calibri"/>
            <w:lang w:val="fr-CH"/>
          </w:rPr>
          <w:t>http://www.itu.int/en/ITU-T/accessibility/Pages/default.aspx</w:t>
        </w:r>
      </w:hyperlink>
      <w:r w:rsidR="002F7170">
        <w:rPr>
          <w:lang w:val="fr-CH"/>
        </w:rPr>
        <w:t xml:space="preserve"> a</w:t>
      </w:r>
      <w:r w:rsidRPr="00AB3051">
        <w:rPr>
          <w:lang w:val="fr-CH"/>
        </w:rPr>
        <w:t xml:space="preserve">nd </w:t>
      </w:r>
      <w:hyperlink r:id="rId83" w:history="1">
        <w:r w:rsidR="00F5387F" w:rsidRPr="00AB3051">
          <w:rPr>
            <w:rStyle w:val="Hyperlink"/>
            <w:rFonts w:ascii="Calibri" w:hAnsi="Calibri" w:cs="Calibri"/>
            <w:lang w:val="fr-CH"/>
          </w:rPr>
          <w:t>http://www.itu.int/en/ITUT/studygroups/com16/accessibility/Pages/default.aspx</w:t>
        </w:r>
      </w:hyperlink>
    </w:p>
    <w:p w14:paraId="1FC4F461" w14:textId="77ED7F17" w:rsidR="00F5387F" w:rsidRPr="00113BD4" w:rsidRDefault="00CE525A" w:rsidP="002F7170">
      <w:pPr>
        <w:pStyle w:val="Bulletlist2"/>
        <w:numPr>
          <w:ilvl w:val="0"/>
          <w:numId w:val="37"/>
        </w:numPr>
        <w:ind w:left="1281" w:hanging="357"/>
        <w:contextualSpacing/>
        <w:rPr>
          <w:rStyle w:val="Hyperlink"/>
          <w:rFonts w:ascii="Calibri" w:hAnsi="Calibri" w:cs="Calibri"/>
          <w:color w:val="auto"/>
          <w:szCs w:val="24"/>
          <w:u w:val="none"/>
          <w:lang w:val="fr-CH"/>
        </w:rPr>
      </w:pPr>
      <w:r w:rsidRPr="00113BD4">
        <w:rPr>
          <w:rFonts w:ascii="Calibri" w:hAnsi="Calibri"/>
          <w:lang w:val="fi-FI"/>
        </w:rPr>
        <w:t>ITU-R</w:t>
      </w:r>
      <w:r w:rsidR="002F7170">
        <w:rPr>
          <w:rFonts w:ascii="Calibri" w:hAnsi="Calibri"/>
          <w:lang w:val="fi-FI"/>
        </w:rPr>
        <w:t xml:space="preserve">: </w:t>
      </w:r>
      <w:hyperlink r:id="rId84" w:history="1">
        <w:r w:rsidR="00AB3051" w:rsidRPr="000F6CB5">
          <w:rPr>
            <w:rStyle w:val="Hyperlink"/>
            <w:rFonts w:ascii="Calibri" w:hAnsi="Calibri" w:cs="Calibri"/>
            <w:lang w:val="fi-FI"/>
          </w:rPr>
          <w:t>http://www.itu.int/net/ITU</w:t>
        </w:r>
        <w:r w:rsidR="00AB3051" w:rsidRPr="000F6CB5">
          <w:rPr>
            <w:rStyle w:val="Hyperlink"/>
            <w:rFonts w:ascii="Calibri" w:hAnsi="Calibri" w:cs="Calibri"/>
            <w:lang w:val="fi-FI"/>
          </w:rPr>
          <w:noBreakHyphen/>
          <w:t>R/index.asp?category=information&amp;rlink=disabilities-divide&amp;lang=en</w:t>
        </w:r>
      </w:hyperlink>
    </w:p>
    <w:bookmarkEnd w:id="12"/>
    <w:bookmarkEnd w:id="13"/>
    <w:bookmarkEnd w:id="14"/>
    <w:bookmarkEnd w:id="16"/>
    <w:bookmarkEnd w:id="17"/>
    <w:bookmarkEnd w:id="18"/>
    <w:p w14:paraId="5AD0055D" w14:textId="1B7EF058" w:rsidR="00F5387F" w:rsidRPr="00113BD4" w:rsidRDefault="002D2460" w:rsidP="002F7170">
      <w:pPr>
        <w:pStyle w:val="Bulletlist2"/>
        <w:numPr>
          <w:ilvl w:val="0"/>
          <w:numId w:val="37"/>
        </w:numPr>
        <w:ind w:left="1281" w:hanging="357"/>
        <w:contextualSpacing/>
        <w:rPr>
          <w:rFonts w:ascii="Calibri" w:hAnsi="Calibri"/>
          <w:lang w:val="en-GB"/>
        </w:rPr>
      </w:pPr>
      <w:r w:rsidRPr="00113BD4">
        <w:rPr>
          <w:rFonts w:ascii="Calibri" w:hAnsi="Calibri"/>
          <w:lang w:val="en-GB"/>
        </w:rPr>
        <w:t>ITU-T Recommendation V.18</w:t>
      </w:r>
      <w:r w:rsidR="002F7170">
        <w:rPr>
          <w:rFonts w:ascii="Calibri" w:hAnsi="Calibri"/>
          <w:lang w:val="en-GB"/>
        </w:rPr>
        <w:t>: “</w:t>
      </w:r>
      <w:hyperlink r:id="rId85" w:tooltip="Operational and interworking requirements for DCEs operating in the text telephone mode" w:history="1">
        <w:r w:rsidRPr="00113BD4">
          <w:rPr>
            <w:rStyle w:val="Hyperlink"/>
            <w:rFonts w:ascii="Calibri" w:hAnsi="Calibri" w:cs="Calibri"/>
            <w:lang w:val="en-GB"/>
          </w:rPr>
          <w:t xml:space="preserve">Operational and interworking requirements for DCEs operating in the text telephone </w:t>
        </w:r>
        <w:r w:rsidRPr="00113BD4">
          <w:rPr>
            <w:rStyle w:val="Hyperlink"/>
            <w:rFonts w:ascii="Calibri" w:hAnsi="Calibri" w:cs="Calibri"/>
            <w:noProof/>
            <w:lang w:val="en-GB"/>
          </w:rPr>
          <w:t>mode</w:t>
        </w:r>
      </w:hyperlink>
      <w:r w:rsidRPr="00113BD4">
        <w:rPr>
          <w:rFonts w:ascii="Calibri" w:hAnsi="Calibri"/>
          <w:noProof/>
          <w:lang w:val="en-GB"/>
        </w:rPr>
        <w:t>”</w:t>
      </w:r>
      <w:r w:rsidRPr="00113BD4">
        <w:rPr>
          <w:rFonts w:ascii="Calibri" w:hAnsi="Calibri"/>
          <w:lang w:val="en-GB"/>
        </w:rPr>
        <w:t xml:space="preserve"> </w:t>
      </w:r>
    </w:p>
    <w:p w14:paraId="1FCD44F0" w14:textId="487CB042" w:rsidR="00F5387F" w:rsidRPr="00113BD4" w:rsidRDefault="00780DD3" w:rsidP="002F7170">
      <w:pPr>
        <w:pStyle w:val="Bulletlist2"/>
        <w:numPr>
          <w:ilvl w:val="0"/>
          <w:numId w:val="37"/>
        </w:numPr>
        <w:ind w:left="1281" w:hanging="357"/>
        <w:contextualSpacing/>
        <w:rPr>
          <w:rStyle w:val="Hyperlink"/>
          <w:rFonts w:ascii="Calibri" w:hAnsi="Calibri" w:cs="Calibri"/>
          <w:color w:val="auto"/>
          <w:szCs w:val="24"/>
          <w:u w:val="none"/>
          <w:lang w:val="en-GB"/>
        </w:rPr>
      </w:pPr>
      <w:r w:rsidRPr="00113BD4">
        <w:rPr>
          <w:rFonts w:ascii="Calibri" w:hAnsi="Calibri"/>
          <w:lang w:val="en-GB"/>
        </w:rPr>
        <w:t>ITU-R</w:t>
      </w:r>
      <w:r w:rsidR="002F7170">
        <w:rPr>
          <w:rFonts w:ascii="Calibri" w:hAnsi="Calibri"/>
          <w:lang w:val="en-GB"/>
        </w:rPr>
        <w:t xml:space="preserve"> Resolution</w:t>
      </w:r>
      <w:r w:rsidRPr="00113BD4">
        <w:rPr>
          <w:rFonts w:ascii="Calibri" w:hAnsi="Calibri"/>
          <w:lang w:val="en-GB"/>
        </w:rPr>
        <w:t xml:space="preserve"> 67</w:t>
      </w:r>
      <w:r w:rsidR="002F7170">
        <w:rPr>
          <w:rFonts w:ascii="Calibri" w:hAnsi="Calibri"/>
          <w:lang w:val="en-GB"/>
        </w:rPr>
        <w:t>:</w:t>
      </w:r>
      <w:r w:rsidRPr="00113BD4">
        <w:rPr>
          <w:rFonts w:ascii="Calibri" w:hAnsi="Calibri"/>
          <w:lang w:val="en-GB"/>
        </w:rPr>
        <w:t xml:space="preserve"> </w:t>
      </w:r>
      <w:hyperlink r:id="rId86" w:history="1">
        <w:r w:rsidRPr="002F7170">
          <w:rPr>
            <w:rStyle w:val="Hyperlink"/>
            <w:rFonts w:ascii="Calibri" w:hAnsi="Calibri"/>
            <w:lang w:val="en-GB"/>
          </w:rPr>
          <w:t>Telecommunication/ICT accessibility for PwD and persons with specific needs</w:t>
        </w:r>
      </w:hyperlink>
      <w:r w:rsidR="00AB3051">
        <w:rPr>
          <w:rStyle w:val="Hyperlink"/>
          <w:rFonts w:ascii="Calibri" w:hAnsi="Calibri"/>
          <w:color w:val="0070C0"/>
          <w:szCs w:val="24"/>
          <w:lang w:val="en-GB"/>
        </w:rPr>
        <w:t>.</w:t>
      </w:r>
    </w:p>
    <w:p w14:paraId="5673053C" w14:textId="6F419FE8" w:rsidR="00F5387F" w:rsidRPr="00113BD4" w:rsidRDefault="00780DD3" w:rsidP="002F7170">
      <w:pPr>
        <w:pStyle w:val="Bulletlist2"/>
        <w:numPr>
          <w:ilvl w:val="0"/>
          <w:numId w:val="37"/>
        </w:numPr>
        <w:ind w:left="1281" w:hanging="357"/>
        <w:contextualSpacing/>
        <w:rPr>
          <w:rStyle w:val="Hyperlink"/>
          <w:rFonts w:ascii="Calibri" w:hAnsi="Calibri" w:cs="Calibri"/>
          <w:color w:val="auto"/>
          <w:szCs w:val="24"/>
          <w:u w:val="none"/>
          <w:lang w:val="en-GB"/>
        </w:rPr>
      </w:pPr>
      <w:r w:rsidRPr="00113BD4">
        <w:rPr>
          <w:rFonts w:ascii="Calibri" w:hAnsi="Calibri"/>
          <w:lang w:val="en-GB"/>
        </w:rPr>
        <w:t>Recommendation ITU-T</w:t>
      </w:r>
      <w:r w:rsidR="002F7170">
        <w:rPr>
          <w:rFonts w:ascii="Calibri" w:hAnsi="Calibri"/>
          <w:lang w:val="en-GB"/>
        </w:rPr>
        <w:t xml:space="preserve"> F.790: </w:t>
      </w:r>
      <w:hyperlink r:id="rId87" w:tooltip="Telecommunications accessibility guidelines                       for older persons and persons with disabilities" w:history="1">
        <w:r w:rsidRPr="00113BD4">
          <w:rPr>
            <w:rStyle w:val="Hyperlink"/>
            <w:rFonts w:ascii="Calibri" w:hAnsi="Calibri"/>
            <w:color w:val="0070C0"/>
            <w:szCs w:val="24"/>
            <w:lang w:val="en-GB"/>
          </w:rPr>
          <w:t>Telecommunications accessibility guidelines for older persons and PwD</w:t>
        </w:r>
      </w:hyperlink>
    </w:p>
    <w:p w14:paraId="49BCDD40" w14:textId="3385C430" w:rsidR="00F5387F" w:rsidRPr="00113BD4" w:rsidRDefault="005638CC" w:rsidP="002F7170">
      <w:pPr>
        <w:pStyle w:val="Bulletlist2"/>
        <w:numPr>
          <w:ilvl w:val="0"/>
          <w:numId w:val="37"/>
        </w:numPr>
        <w:ind w:left="1281" w:hanging="357"/>
        <w:contextualSpacing/>
        <w:rPr>
          <w:rStyle w:val="Hyperlink"/>
          <w:rFonts w:ascii="Calibri" w:hAnsi="Calibri" w:cs="Calibri"/>
          <w:color w:val="auto"/>
          <w:szCs w:val="24"/>
          <w:u w:val="none"/>
          <w:lang w:val="en-GB"/>
        </w:rPr>
      </w:pPr>
      <w:r w:rsidRPr="00113BD4">
        <w:rPr>
          <w:rFonts w:ascii="Calibri" w:eastAsia="SimSun" w:hAnsi="Calibri"/>
        </w:rPr>
        <w:t>Resolution ITU-R 9-5</w:t>
      </w:r>
      <w:r w:rsidR="002F7170">
        <w:rPr>
          <w:rFonts w:ascii="Calibri" w:eastAsia="SimSun" w:hAnsi="Calibri"/>
        </w:rPr>
        <w:t>:</w:t>
      </w:r>
      <w:r w:rsidRPr="00113BD4">
        <w:rPr>
          <w:rFonts w:ascii="Calibri" w:eastAsia="SimSun" w:hAnsi="Calibri"/>
        </w:rPr>
        <w:t xml:space="preserve"> “</w:t>
      </w:r>
      <w:hyperlink r:id="rId88" w:history="1">
        <w:r w:rsidRPr="002F7170">
          <w:rPr>
            <w:rStyle w:val="Hyperlink"/>
            <w:rFonts w:ascii="Calibri" w:hAnsi="Calibri"/>
            <w:lang w:val="en-GB"/>
          </w:rPr>
          <w:t xml:space="preserve">Liaison and collaboration with other relevant organizations, in </w:t>
        </w:r>
        <w:r w:rsidRPr="002F7170">
          <w:rPr>
            <w:rStyle w:val="Hyperlink"/>
            <w:rFonts w:ascii="Calibri" w:hAnsi="Calibri"/>
            <w:noProof/>
            <w:lang w:val="en-GB"/>
          </w:rPr>
          <w:t>particular,</w:t>
        </w:r>
        <w:r w:rsidRPr="002F7170">
          <w:rPr>
            <w:rStyle w:val="Hyperlink"/>
            <w:rFonts w:ascii="Calibri" w:hAnsi="Calibri"/>
            <w:lang w:val="en-GB"/>
          </w:rPr>
          <w:t xml:space="preserve"> ISO and IEC</w:t>
        </w:r>
      </w:hyperlink>
      <w:r w:rsidR="002F7170">
        <w:rPr>
          <w:rFonts w:ascii="Calibri" w:hAnsi="Calibri"/>
          <w:lang w:val="en-GB"/>
        </w:rPr>
        <w:t xml:space="preserve">” </w:t>
      </w:r>
    </w:p>
    <w:p w14:paraId="1802569D" w14:textId="3BA1D4DA" w:rsidR="00F5387F" w:rsidRPr="00113BD4" w:rsidRDefault="00CE06DF" w:rsidP="002F7170">
      <w:pPr>
        <w:pStyle w:val="Bulletlist2"/>
        <w:numPr>
          <w:ilvl w:val="0"/>
          <w:numId w:val="37"/>
        </w:numPr>
        <w:ind w:left="1281" w:hanging="357"/>
        <w:contextualSpacing/>
        <w:rPr>
          <w:rStyle w:val="Hyperlink"/>
          <w:rFonts w:ascii="Calibri" w:hAnsi="Calibri" w:cs="Calibri"/>
          <w:color w:val="auto"/>
          <w:szCs w:val="24"/>
          <w:u w:val="none"/>
          <w:lang w:val="en-GB"/>
        </w:rPr>
      </w:pPr>
      <w:r w:rsidRPr="00113BD4">
        <w:rPr>
          <w:rFonts w:ascii="Calibri" w:hAnsi="Calibri"/>
          <w:lang w:val="en-GB"/>
        </w:rPr>
        <w:t xml:space="preserve">ITU-R </w:t>
      </w:r>
      <w:r w:rsidRPr="00113BD4">
        <w:rPr>
          <w:rFonts w:ascii="Calibri" w:hAnsi="Calibri"/>
        </w:rPr>
        <w:t xml:space="preserve">“Operation of short-range </w:t>
      </w:r>
      <w:r w:rsidRPr="00113BD4">
        <w:rPr>
          <w:rFonts w:ascii="Calibri" w:hAnsi="Calibri"/>
          <w:noProof/>
        </w:rPr>
        <w:t>radiocommunication</w:t>
      </w:r>
      <w:r w:rsidRPr="00113BD4">
        <w:rPr>
          <w:rFonts w:ascii="Calibri" w:hAnsi="Calibri"/>
        </w:rPr>
        <w:t xml:space="preserve"> public access system supporting hearing aid systems”: </w:t>
      </w:r>
      <w:hyperlink r:id="rId89" w:history="1">
        <w:r w:rsidRPr="00113BD4">
          <w:rPr>
            <w:rStyle w:val="Hyperlink"/>
            <w:rFonts w:ascii="Calibri" w:eastAsia="SimSun" w:hAnsi="Calibri"/>
            <w:color w:val="0070C0"/>
          </w:rPr>
          <w:t>http://www.itu.int/pub/R-QUE-SG05.254-2014</w:t>
        </w:r>
      </w:hyperlink>
    </w:p>
    <w:p w14:paraId="7B8D2591" w14:textId="6634CE1E" w:rsidR="00F5387F" w:rsidRPr="002F7170" w:rsidRDefault="002F7170" w:rsidP="002F7170">
      <w:pPr>
        <w:pStyle w:val="Bulletlist2"/>
        <w:numPr>
          <w:ilvl w:val="0"/>
          <w:numId w:val="37"/>
        </w:numPr>
        <w:ind w:left="1281" w:hanging="357"/>
        <w:contextualSpacing/>
        <w:rPr>
          <w:rFonts w:ascii="Calibri" w:hAnsi="Calibri"/>
          <w:lang w:val="fr-CH"/>
        </w:rPr>
      </w:pPr>
      <w:r w:rsidRPr="002F7170">
        <w:rPr>
          <w:rFonts w:ascii="Calibri" w:hAnsi="Calibri"/>
          <w:lang w:val="fr-CH"/>
        </w:rPr>
        <w:t>ITU</w:t>
      </w:r>
      <w:r w:rsidR="00CE06DF" w:rsidRPr="002F7170">
        <w:rPr>
          <w:rFonts w:ascii="Calibri" w:hAnsi="Calibri"/>
          <w:lang w:val="fr-CH"/>
        </w:rPr>
        <w:t>-T Recommendations ITU-F.703: “Multimedia conversational Services”</w:t>
      </w:r>
      <w:r w:rsidR="00CF57AF" w:rsidRPr="002F7170">
        <w:rPr>
          <w:rFonts w:ascii="Calibri" w:hAnsi="Calibri"/>
          <w:lang w:val="fr-CH"/>
        </w:rPr>
        <w:t xml:space="preserve"> </w:t>
      </w:r>
      <w:hyperlink r:id="rId90" w:history="1">
        <w:r w:rsidR="00CF57AF" w:rsidRPr="002F7170">
          <w:rPr>
            <w:rStyle w:val="Hyperlink"/>
            <w:rFonts w:ascii="Calibri" w:hAnsi="Calibri" w:cs="Calibri"/>
            <w:szCs w:val="24"/>
            <w:lang w:val="fr-CH"/>
          </w:rPr>
          <w:t>http://www.worldstdindex.com/soft4/3829113.htm</w:t>
        </w:r>
      </w:hyperlink>
      <w:r w:rsidR="00CF57AF" w:rsidRPr="002F7170">
        <w:rPr>
          <w:rFonts w:ascii="Calibri" w:hAnsi="Calibri"/>
          <w:lang w:val="fr-CH"/>
        </w:rPr>
        <w:t xml:space="preserve">  </w:t>
      </w:r>
    </w:p>
    <w:p w14:paraId="74F65BBE" w14:textId="1C050912" w:rsidR="000D3C39" w:rsidRPr="00113BD4" w:rsidRDefault="00CE06DF" w:rsidP="008B5928">
      <w:pPr>
        <w:pStyle w:val="Bulletlist2"/>
        <w:numPr>
          <w:ilvl w:val="0"/>
          <w:numId w:val="37"/>
        </w:numPr>
        <w:ind w:left="1281" w:hanging="357"/>
        <w:contextualSpacing/>
        <w:rPr>
          <w:rFonts w:ascii="Calibri" w:hAnsi="Calibri"/>
          <w:lang w:val="en-GB"/>
        </w:rPr>
      </w:pPr>
      <w:r w:rsidRPr="00113BD4">
        <w:rPr>
          <w:rFonts w:ascii="Calibri" w:hAnsi="Calibri"/>
          <w:lang w:val="en-GB"/>
        </w:rPr>
        <w:t>Technica</w:t>
      </w:r>
      <w:r w:rsidR="002F7170">
        <w:rPr>
          <w:rFonts w:ascii="Calibri" w:hAnsi="Calibri"/>
          <w:lang w:val="en-GB"/>
        </w:rPr>
        <w:t>l Paper ITU-T FSTP.ACC-RemPart “</w:t>
      </w:r>
      <w:hyperlink r:id="rId91" w:history="1">
        <w:r w:rsidRPr="008B5928">
          <w:rPr>
            <w:rStyle w:val="Hyperlink"/>
            <w:rFonts w:ascii="Calibri" w:hAnsi="Calibri"/>
            <w:lang w:val="en-GB"/>
          </w:rPr>
          <w:t>Guidelines for supporting remote participation in meetings for all</w:t>
        </w:r>
      </w:hyperlink>
      <w:r w:rsidR="00CF57AF" w:rsidRPr="00113BD4">
        <w:rPr>
          <w:rFonts w:ascii="Calibri" w:hAnsi="Calibri"/>
          <w:lang w:val="en-GB"/>
        </w:rPr>
        <w:t xml:space="preserve">” </w:t>
      </w:r>
    </w:p>
    <w:p w14:paraId="156FC66A" w14:textId="2A2A90B2" w:rsidR="000D3C39" w:rsidRPr="00113BD4" w:rsidRDefault="000D3C39" w:rsidP="002F7170">
      <w:pPr>
        <w:pStyle w:val="Bulletlist2"/>
        <w:numPr>
          <w:ilvl w:val="0"/>
          <w:numId w:val="37"/>
        </w:numPr>
        <w:ind w:left="1281" w:hanging="357"/>
        <w:contextualSpacing/>
        <w:rPr>
          <w:rFonts w:ascii="Calibri" w:hAnsi="Calibri"/>
          <w:lang w:val="en-GB"/>
        </w:rPr>
      </w:pPr>
      <w:r w:rsidRPr="00113BD4">
        <w:rPr>
          <w:rFonts w:ascii="Calibri" w:eastAsia="SimHei" w:hAnsi="Calibri"/>
          <w:bCs/>
          <w:lang w:val="en-GB"/>
        </w:rPr>
        <w:t>Third Party Captioning and Copyright:</w:t>
      </w:r>
      <w:r w:rsidRPr="00113BD4">
        <w:rPr>
          <w:rFonts w:ascii="Calibri" w:hAnsi="Calibri"/>
          <w:lang w:val="en-GB"/>
        </w:rPr>
        <w:t xml:space="preserve"> </w:t>
      </w:r>
      <w:hyperlink r:id="rId92" w:history="1">
        <w:r w:rsidRPr="00113BD4">
          <w:rPr>
            <w:rStyle w:val="Hyperlink"/>
            <w:rFonts w:ascii="Calibri" w:eastAsia="SimHei" w:hAnsi="Calibri"/>
            <w:bCs/>
            <w:szCs w:val="24"/>
            <w:lang w:val="en-GB"/>
          </w:rPr>
          <w:t>https://www.google.ba/search?q=Third+Party+Captioning+and+Copyright+white+paper&amp;ie=utf-8&amp;oe=utf-8&amp;client=firefox-b&amp;gws_rd=cr&amp;ei=ikmkV-eHFcGtaeCukMAI</w:t>
        </w:r>
      </w:hyperlink>
    </w:p>
    <w:p w14:paraId="5084A7DB" w14:textId="1F04BFEE" w:rsidR="006647CC" w:rsidRPr="00F51B45" w:rsidRDefault="0038088D">
      <w:pPr>
        <w:pStyle w:val="Heading1"/>
        <w:rPr>
          <w:rFonts w:asciiTheme="minorHAnsi" w:hAnsiTheme="minorHAnsi"/>
          <w:lang w:eastAsia="ko-KR"/>
        </w:rPr>
      </w:pPr>
      <w:bookmarkStart w:id="81" w:name="_Toc466986011"/>
      <w:r w:rsidRPr="00F51B45">
        <w:rPr>
          <w:rFonts w:asciiTheme="minorHAnsi" w:hAnsiTheme="minorHAnsi"/>
          <w:lang w:eastAsia="ko-KR"/>
        </w:rPr>
        <w:t>Annex</w:t>
      </w:r>
      <w:r w:rsidR="00F5387F" w:rsidRPr="00F51B45">
        <w:rPr>
          <w:rFonts w:asciiTheme="minorHAnsi" w:hAnsiTheme="minorHAnsi"/>
          <w:lang w:eastAsia="ko-KR"/>
        </w:rPr>
        <w:t xml:space="preserve"> 2</w:t>
      </w:r>
      <w:r w:rsidR="00273F97" w:rsidRPr="00F51B45">
        <w:rPr>
          <w:rFonts w:asciiTheme="minorHAnsi" w:hAnsiTheme="minorHAnsi"/>
          <w:lang w:eastAsia="ko-KR"/>
        </w:rPr>
        <w:t xml:space="preserve">: </w:t>
      </w:r>
      <w:r w:rsidR="006647CC" w:rsidRPr="00F51B45">
        <w:rPr>
          <w:rFonts w:asciiTheme="minorHAnsi" w:hAnsiTheme="minorHAnsi"/>
          <w:lang w:eastAsia="ko-KR"/>
        </w:rPr>
        <w:t>Accessibility related to other ITU groups and ITU-D cooperation with other organisation</w:t>
      </w:r>
      <w:r w:rsidR="007F5787">
        <w:rPr>
          <w:rFonts w:asciiTheme="minorHAnsi" w:hAnsiTheme="minorHAnsi"/>
          <w:lang w:eastAsia="ko-KR"/>
        </w:rPr>
        <w:t>s</w:t>
      </w:r>
      <w:bookmarkEnd w:id="81"/>
    </w:p>
    <w:p w14:paraId="0C286D8E" w14:textId="60CD7D2C" w:rsidR="006647CC" w:rsidRPr="00F51B45" w:rsidRDefault="00DD57CC" w:rsidP="008B5928">
      <w:pPr>
        <w:mirrorIndents/>
        <w:rPr>
          <w:rFonts w:asciiTheme="minorHAnsi" w:hAnsiTheme="minorHAnsi"/>
          <w:lang w:val="en-GB"/>
        </w:rPr>
      </w:pPr>
      <w:hyperlink r:id="rId93" w:history="1">
        <w:r w:rsidR="006647CC" w:rsidRPr="00F51B45">
          <w:rPr>
            <w:rStyle w:val="Hyperlink"/>
            <w:rFonts w:asciiTheme="minorHAnsi" w:eastAsia="SimHei" w:hAnsiTheme="minorHAnsi"/>
            <w:b/>
            <w:bCs/>
            <w:szCs w:val="24"/>
            <w:lang w:val="en-GB" w:eastAsia="zh-CN"/>
          </w:rPr>
          <w:t>ITU Council Working Groups</w:t>
        </w:r>
      </w:hyperlink>
      <w:r w:rsidR="006647CC" w:rsidRPr="00F51B45">
        <w:rPr>
          <w:rFonts w:asciiTheme="minorHAnsi" w:eastAsia="SimHei" w:hAnsiTheme="minorHAnsi"/>
          <w:bCs/>
          <w:szCs w:val="24"/>
          <w:lang w:val="en-GB" w:eastAsia="zh-CN"/>
        </w:rPr>
        <w:t xml:space="preserve"> </w:t>
      </w:r>
      <w:r w:rsidR="008B5928" w:rsidRPr="00F51B45">
        <w:rPr>
          <w:rFonts w:asciiTheme="minorHAnsi" w:eastAsia="SimHei" w:hAnsiTheme="minorHAnsi"/>
          <w:bCs/>
          <w:szCs w:val="24"/>
          <w:lang w:val="en-GB" w:eastAsia="zh-CN"/>
        </w:rPr>
        <w:t>–</w:t>
      </w:r>
      <w:r w:rsidR="008B5928">
        <w:rPr>
          <w:rFonts w:asciiTheme="minorHAnsi" w:eastAsia="SimHei" w:hAnsiTheme="minorHAnsi"/>
          <w:bCs/>
          <w:szCs w:val="24"/>
          <w:lang w:val="en-GB" w:eastAsia="zh-CN"/>
        </w:rPr>
        <w:t xml:space="preserve"> </w:t>
      </w:r>
      <w:r w:rsidR="006647CC" w:rsidRPr="00F51B45">
        <w:rPr>
          <w:rFonts w:asciiTheme="minorHAnsi" w:eastAsia="SimHei" w:hAnsiTheme="minorHAnsi"/>
          <w:bCs/>
          <w:szCs w:val="24"/>
          <w:lang w:val="en-GB" w:eastAsia="zh-CN"/>
        </w:rPr>
        <w:t xml:space="preserve">During the Council Working Groups accessibility was recognized and included in the Group on Child online Protection (COP), and the WSIS Forum 2015. For Child Online Protection, the Council Resolution 1316 was changed to include children with disabilities. </w:t>
      </w:r>
      <w:r w:rsidR="006647CC" w:rsidRPr="00F51B45">
        <w:rPr>
          <w:rFonts w:asciiTheme="minorHAnsi" w:hAnsiTheme="minorHAnsi"/>
          <w:noProof/>
          <w:szCs w:val="24"/>
          <w:lang w:val="en-GB"/>
        </w:rPr>
        <w:t>Study group Q7/1 “Access to telecommunication/ICT services by PwD and with specific needs” closely coordinates its activities with Study group Q4/2 “Human factors related issues for improvement of the quality of life through international t</w:t>
      </w:r>
      <w:r w:rsidR="006647CC" w:rsidRPr="00F51B45">
        <w:rPr>
          <w:rFonts w:asciiTheme="minorHAnsi" w:hAnsiTheme="minorHAnsi"/>
          <w:lang w:val="en-GB"/>
        </w:rPr>
        <w:t>e</w:t>
      </w:r>
      <w:r w:rsidR="006647CC" w:rsidRPr="00F51B45">
        <w:rPr>
          <w:rFonts w:asciiTheme="minorHAnsi" w:hAnsiTheme="minorHAnsi"/>
          <w:noProof/>
          <w:szCs w:val="24"/>
          <w:lang w:val="en-GB"/>
        </w:rPr>
        <w:t>lecommunications”, Study group Q1/12 “ SG 12 work programme and QoS/QoE coordination in the ITU”, Study group Q26/16 Accessibility to Multimedia systems and services, as well as with JCA-AHF.</w:t>
      </w:r>
      <w:r w:rsidR="006647CC" w:rsidRPr="00F51B45">
        <w:rPr>
          <w:rFonts w:asciiTheme="minorHAnsi" w:hAnsiTheme="minorHAnsi"/>
          <w:lang w:val="en-GB"/>
        </w:rPr>
        <w:t xml:space="preserve"> </w:t>
      </w:r>
      <w:r w:rsidR="002A2023" w:rsidRPr="00F51B45">
        <w:rPr>
          <w:rFonts w:asciiTheme="minorHAnsi" w:hAnsiTheme="minorHAnsi"/>
          <w:lang w:val="en-GB"/>
        </w:rPr>
        <w:t xml:space="preserve"> </w:t>
      </w:r>
    </w:p>
    <w:p w14:paraId="05FF90C5" w14:textId="7A3A2242" w:rsidR="006647CC" w:rsidRPr="00F51B45" w:rsidRDefault="00DD57CC" w:rsidP="008B5928">
      <w:pPr>
        <w:mirrorIndents/>
        <w:rPr>
          <w:rFonts w:asciiTheme="minorHAnsi" w:hAnsiTheme="minorHAnsi" w:cs="Calibri"/>
          <w:b/>
          <w:szCs w:val="24"/>
          <w:lang w:val="en-GB"/>
        </w:rPr>
      </w:pPr>
      <w:hyperlink r:id="rId94" w:history="1">
        <w:r w:rsidR="006647CC" w:rsidRPr="00F51B45">
          <w:rPr>
            <w:rStyle w:val="Hyperlink"/>
            <w:rFonts w:asciiTheme="minorHAnsi" w:hAnsiTheme="minorHAnsi" w:cs="Calibri"/>
            <w:b/>
            <w:noProof/>
            <w:szCs w:val="24"/>
            <w:u w:val="none"/>
            <w:lang w:val="en-GB"/>
          </w:rPr>
          <w:t>Joint Coordination Activity on Accessibility and Human Factors</w:t>
        </w:r>
      </w:hyperlink>
      <w:r w:rsidR="006647CC" w:rsidRPr="00F51B45">
        <w:rPr>
          <w:rFonts w:asciiTheme="minorHAnsi" w:hAnsiTheme="minorHAnsi" w:cs="Calibri"/>
          <w:b/>
          <w:noProof/>
          <w:szCs w:val="24"/>
          <w:lang w:val="en-GB"/>
        </w:rPr>
        <w:t xml:space="preserve"> (JCA-AHF</w:t>
      </w:r>
      <w:r w:rsidR="006647CC" w:rsidRPr="00F51B45">
        <w:rPr>
          <w:rFonts w:asciiTheme="minorHAnsi" w:hAnsiTheme="minorHAnsi" w:cs="Calibri"/>
          <w:noProof/>
          <w:lang w:val="en-GB"/>
        </w:rPr>
        <w:t>)</w:t>
      </w:r>
      <w:r w:rsidR="008B5928">
        <w:rPr>
          <w:rFonts w:asciiTheme="minorHAnsi" w:hAnsiTheme="minorHAnsi" w:cs="Calibri"/>
          <w:b/>
          <w:noProof/>
          <w:szCs w:val="24"/>
          <w:lang w:val="en-GB"/>
        </w:rPr>
        <w:t xml:space="preserve"> </w:t>
      </w:r>
      <w:r w:rsidR="008B5928" w:rsidRPr="00F51B45">
        <w:rPr>
          <w:rFonts w:asciiTheme="minorHAnsi" w:eastAsia="SimHei" w:hAnsiTheme="minorHAnsi"/>
          <w:bCs/>
          <w:szCs w:val="24"/>
          <w:lang w:val="en-GB" w:eastAsia="zh-CN"/>
        </w:rPr>
        <w:t>–</w:t>
      </w:r>
      <w:r w:rsidR="006647CC" w:rsidRPr="00F51B45">
        <w:rPr>
          <w:rFonts w:asciiTheme="minorHAnsi" w:hAnsiTheme="minorHAnsi" w:cs="Calibri"/>
          <w:b/>
          <w:noProof/>
          <w:szCs w:val="24"/>
          <w:lang w:val="en-GB"/>
        </w:rPr>
        <w:t xml:space="preserve"> </w:t>
      </w:r>
      <w:r w:rsidR="006647CC" w:rsidRPr="00F51B45">
        <w:rPr>
          <w:rFonts w:asciiTheme="minorHAnsi" w:eastAsia="SimHei" w:hAnsiTheme="minorHAnsi" w:cs="Calibri"/>
          <w:bCs/>
          <w:noProof/>
          <w:szCs w:val="24"/>
          <w:lang w:val="en-GB" w:eastAsia="zh-CN"/>
        </w:rPr>
        <w:t>The JCA-AHF coordinates  the access</w:t>
      </w:r>
      <w:r w:rsidR="00D26122" w:rsidRPr="00F51B45">
        <w:rPr>
          <w:rFonts w:asciiTheme="minorHAnsi" w:eastAsia="SimHei" w:hAnsiTheme="minorHAnsi" w:cs="Calibri"/>
          <w:bCs/>
          <w:noProof/>
          <w:szCs w:val="24"/>
          <w:lang w:val="en-GB" w:eastAsia="zh-CN"/>
        </w:rPr>
        <w:t>i</w:t>
      </w:r>
      <w:r w:rsidR="006647CC" w:rsidRPr="00F51B45">
        <w:rPr>
          <w:rFonts w:asciiTheme="minorHAnsi" w:eastAsia="SimHei" w:hAnsiTheme="minorHAnsi" w:cs="Calibri"/>
          <w:bCs/>
          <w:noProof/>
          <w:szCs w:val="24"/>
          <w:lang w:val="en-GB" w:eastAsia="zh-CN"/>
        </w:rPr>
        <w:t>bility work in all the sectors, ITU-T, ITU-R and ITU-D, advises the ITU Secretariat, establishes and maintains contacts outside group including the UN, other UN agencies, other standards bodies, SDOs and NGO’s regarding accessibility work to assist, educate raise awareness and prevent duplication of work.  It operates under the ITU-T Telecommuni</w:t>
      </w:r>
      <w:r w:rsidR="00D26122" w:rsidRPr="00F51B45">
        <w:rPr>
          <w:rFonts w:asciiTheme="minorHAnsi" w:eastAsia="SimHei" w:hAnsiTheme="minorHAnsi" w:cs="Calibri"/>
          <w:bCs/>
          <w:noProof/>
          <w:szCs w:val="24"/>
          <w:lang w:val="en-GB" w:eastAsia="zh-CN"/>
        </w:rPr>
        <w:t>c</w:t>
      </w:r>
      <w:r w:rsidR="006647CC" w:rsidRPr="00F51B45">
        <w:rPr>
          <w:rFonts w:asciiTheme="minorHAnsi" w:eastAsia="SimHei" w:hAnsiTheme="minorHAnsi" w:cs="Calibri"/>
          <w:bCs/>
          <w:noProof/>
          <w:szCs w:val="24"/>
          <w:lang w:val="en-GB" w:eastAsia="zh-CN"/>
        </w:rPr>
        <w:t>ation Standards Advisory Group (TSAG).</w:t>
      </w:r>
    </w:p>
    <w:p w14:paraId="3861812D" w14:textId="77777777" w:rsidR="006647CC" w:rsidRPr="00F51B45" w:rsidRDefault="006647CC" w:rsidP="00475CDA">
      <w:pPr>
        <w:rPr>
          <w:rFonts w:asciiTheme="minorHAnsi" w:hAnsiTheme="minorHAnsi"/>
          <w:b/>
          <w:bCs/>
          <w:lang w:val="en-GB" w:eastAsia="zh-CN"/>
        </w:rPr>
      </w:pPr>
      <w:r w:rsidRPr="00F51B45">
        <w:rPr>
          <w:rFonts w:asciiTheme="minorHAnsi" w:hAnsiTheme="minorHAnsi"/>
          <w:b/>
          <w:bCs/>
          <w:lang w:val="en-GB" w:eastAsia="zh-CN"/>
        </w:rPr>
        <w:t>Cooperation with other organizations</w:t>
      </w:r>
    </w:p>
    <w:p w14:paraId="0FA56A40" w14:textId="27D6C94B" w:rsidR="006647CC" w:rsidRPr="00F51B45" w:rsidRDefault="00DD57CC" w:rsidP="006647CC">
      <w:pPr>
        <w:mirrorIndents/>
        <w:rPr>
          <w:rFonts w:asciiTheme="minorHAnsi" w:eastAsia="SimHei" w:hAnsiTheme="minorHAnsi"/>
          <w:b/>
          <w:bCs/>
          <w:szCs w:val="24"/>
          <w:lang w:val="en-GB" w:eastAsia="zh-CN"/>
        </w:rPr>
      </w:pPr>
      <w:hyperlink r:id="rId95" w:history="1">
        <w:r w:rsidR="006647CC" w:rsidRPr="00F51B45">
          <w:rPr>
            <w:rStyle w:val="Hyperlink"/>
            <w:rFonts w:asciiTheme="minorHAnsi" w:eastAsia="SimHei" w:hAnsiTheme="minorHAnsi"/>
            <w:b/>
            <w:bCs/>
            <w:szCs w:val="24"/>
            <w:lang w:val="en-GB" w:eastAsia="zh-CN"/>
          </w:rPr>
          <w:t>World Federation of the Deaf (WFD)</w:t>
        </w:r>
      </w:hyperlink>
      <w:r w:rsidR="006647CC" w:rsidRPr="00F51B45">
        <w:rPr>
          <w:rFonts w:asciiTheme="minorHAnsi" w:eastAsia="SimHei" w:hAnsiTheme="minorHAnsi"/>
          <w:b/>
          <w:bCs/>
          <w:szCs w:val="24"/>
          <w:lang w:val="en-GB" w:eastAsia="zh-CN"/>
        </w:rPr>
        <w:t xml:space="preserve"> </w:t>
      </w:r>
      <w:r w:rsidR="006647CC" w:rsidRPr="00F51B45">
        <w:rPr>
          <w:rFonts w:asciiTheme="minorHAnsi" w:eastAsia="SimHei" w:hAnsiTheme="minorHAnsi"/>
          <w:bCs/>
          <w:szCs w:val="24"/>
          <w:lang w:val="en-GB" w:eastAsia="zh-CN"/>
        </w:rPr>
        <w:t xml:space="preserve">– Discusses the needs of people who are deaf on a </w:t>
      </w:r>
      <w:r w:rsidR="006647CC" w:rsidRPr="00F51B45">
        <w:rPr>
          <w:rFonts w:asciiTheme="minorHAnsi" w:eastAsia="SimHei" w:hAnsiTheme="minorHAnsi"/>
          <w:bCs/>
          <w:noProof/>
          <w:szCs w:val="24"/>
          <w:lang w:val="en-GB" w:eastAsia="zh-CN"/>
        </w:rPr>
        <w:t>global</w:t>
      </w:r>
      <w:r w:rsidR="006647CC" w:rsidRPr="00F51B45">
        <w:rPr>
          <w:rFonts w:asciiTheme="minorHAnsi" w:eastAsia="SimHei" w:hAnsiTheme="minorHAnsi"/>
          <w:bCs/>
          <w:szCs w:val="24"/>
          <w:lang w:val="en-GB" w:eastAsia="zh-CN"/>
        </w:rPr>
        <w:t xml:space="preserve"> basis and specifically sign language, deaf and </w:t>
      </w:r>
      <w:r w:rsidR="006647CC" w:rsidRPr="00F51B45">
        <w:rPr>
          <w:rFonts w:asciiTheme="minorHAnsi" w:eastAsia="SimHei" w:hAnsiTheme="minorHAnsi"/>
          <w:bCs/>
          <w:noProof/>
          <w:szCs w:val="24"/>
          <w:lang w:val="en-GB" w:eastAsia="zh-CN"/>
        </w:rPr>
        <w:t>deaf-blind</w:t>
      </w:r>
      <w:r w:rsidR="006647CC" w:rsidRPr="00F51B45">
        <w:rPr>
          <w:rFonts w:asciiTheme="minorHAnsi" w:eastAsia="SimHei" w:hAnsiTheme="minorHAnsi"/>
          <w:bCs/>
          <w:szCs w:val="24"/>
          <w:lang w:val="en-GB" w:eastAsia="zh-CN"/>
        </w:rPr>
        <w:t xml:space="preserve"> education, deaf teachers and deaf interpretation of children books and remote captioning in the </w:t>
      </w:r>
      <w:r w:rsidR="006647CC" w:rsidRPr="00F51B45">
        <w:rPr>
          <w:rFonts w:asciiTheme="minorHAnsi" w:eastAsia="SimHei" w:hAnsiTheme="minorHAnsi"/>
          <w:bCs/>
          <w:noProof/>
          <w:szCs w:val="24"/>
          <w:lang w:val="en-GB" w:eastAsia="zh-CN"/>
        </w:rPr>
        <w:t>classroom</w:t>
      </w:r>
      <w:r w:rsidR="006647CC" w:rsidRPr="00F51B45">
        <w:rPr>
          <w:rFonts w:asciiTheme="minorHAnsi" w:eastAsia="SimHei" w:hAnsiTheme="minorHAnsi"/>
          <w:bCs/>
          <w:szCs w:val="24"/>
          <w:lang w:val="en-GB" w:eastAsia="zh-CN"/>
        </w:rPr>
        <w:t>.</w:t>
      </w:r>
      <w:r w:rsidR="006647CC" w:rsidRPr="00F51B45">
        <w:rPr>
          <w:rFonts w:asciiTheme="minorHAnsi" w:eastAsia="SimHei" w:hAnsiTheme="minorHAnsi"/>
          <w:b/>
          <w:bCs/>
          <w:szCs w:val="24"/>
          <w:lang w:val="en-GB" w:eastAsia="zh-CN"/>
        </w:rPr>
        <w:t xml:space="preserve"> </w:t>
      </w:r>
    </w:p>
    <w:p w14:paraId="57E9D6FD" w14:textId="2459F156" w:rsidR="006647CC" w:rsidRPr="00F51B45" w:rsidRDefault="00DD57CC" w:rsidP="008B5928">
      <w:pPr>
        <w:pStyle w:val="ByContin1"/>
        <w:rPr>
          <w:rFonts w:asciiTheme="minorHAnsi" w:hAnsiTheme="minorHAnsi" w:cs="Times New Roman"/>
        </w:rPr>
      </w:pPr>
      <w:hyperlink r:id="rId96" w:history="1">
        <w:r w:rsidR="006647CC" w:rsidRPr="00F51B45">
          <w:rPr>
            <w:rStyle w:val="Hyperlink"/>
            <w:rFonts w:asciiTheme="minorHAnsi" w:hAnsiTheme="minorHAnsi" w:cs="Times New Roman"/>
            <w:b/>
          </w:rPr>
          <w:t>European Disability Forum</w:t>
        </w:r>
      </w:hyperlink>
      <w:r w:rsidR="006647CC" w:rsidRPr="00F51B45">
        <w:rPr>
          <w:rFonts w:asciiTheme="minorHAnsi" w:hAnsiTheme="minorHAnsi" w:cs="Times New Roman"/>
        </w:rPr>
        <w:t xml:space="preserve"> </w:t>
      </w:r>
      <w:r w:rsidR="008B5928" w:rsidRPr="00F51B45">
        <w:rPr>
          <w:rFonts w:asciiTheme="minorHAnsi" w:eastAsia="SimHei" w:hAnsiTheme="minorHAnsi"/>
          <w:bCs/>
          <w:lang w:val="en-GB" w:eastAsia="zh-CN"/>
        </w:rPr>
        <w:t>–</w:t>
      </w:r>
      <w:r w:rsidR="008B5928">
        <w:rPr>
          <w:rFonts w:asciiTheme="minorHAnsi" w:eastAsia="SimHei" w:hAnsiTheme="minorHAnsi"/>
          <w:bCs/>
          <w:lang w:val="en-GB" w:eastAsia="zh-CN"/>
        </w:rPr>
        <w:t xml:space="preserve"> </w:t>
      </w:r>
      <w:r w:rsidR="006647CC" w:rsidRPr="00F51B45">
        <w:rPr>
          <w:rFonts w:asciiTheme="minorHAnsi" w:hAnsiTheme="minorHAnsi" w:cs="Times New Roman"/>
        </w:rPr>
        <w:t>an umbrella for European disability NGOs, plays a crucial role in accessibility policy advocacy. In its work, the Forum applies a “</w:t>
      </w:r>
      <w:r w:rsidR="006647CC" w:rsidRPr="00F51B45">
        <w:rPr>
          <w:rFonts w:asciiTheme="minorHAnsi" w:hAnsiTheme="minorHAnsi" w:cs="Times New Roman"/>
          <w:i/>
        </w:rPr>
        <w:t>twin track</w:t>
      </w:r>
      <w:r w:rsidR="006647CC" w:rsidRPr="00F51B45">
        <w:rPr>
          <w:rFonts w:asciiTheme="minorHAnsi" w:hAnsiTheme="minorHAnsi" w:cs="Times New Roman"/>
        </w:rPr>
        <w:t xml:space="preserve">” approach which refers to having to work both on </w:t>
      </w:r>
      <w:r w:rsidR="006647CC" w:rsidRPr="00F51B45">
        <w:rPr>
          <w:rFonts w:asciiTheme="minorHAnsi" w:hAnsiTheme="minorHAnsi" w:cs="Times New Roman"/>
          <w:noProof/>
        </w:rPr>
        <w:t>disability-specific</w:t>
      </w:r>
      <w:r w:rsidR="006647CC" w:rsidRPr="00F51B45">
        <w:rPr>
          <w:rFonts w:asciiTheme="minorHAnsi" w:hAnsiTheme="minorHAnsi" w:cs="Times New Roman"/>
        </w:rPr>
        <w:t xml:space="preserve"> legislation and regulation as well as with mainstreaming accessibility. Advocacy is also underway for the Sustainable Development Goals that will be on the agenda until 2030 with the aim to have a </w:t>
      </w:r>
      <w:r w:rsidR="006647CC" w:rsidRPr="00F51B45">
        <w:rPr>
          <w:rFonts w:asciiTheme="minorHAnsi" w:hAnsiTheme="minorHAnsi" w:cs="Times New Roman"/>
          <w:noProof/>
        </w:rPr>
        <w:t>disability</w:t>
      </w:r>
      <w:r w:rsidR="006647CC" w:rsidRPr="00F51B45">
        <w:rPr>
          <w:rFonts w:asciiTheme="minorHAnsi" w:hAnsiTheme="minorHAnsi" w:cs="Times New Roman"/>
        </w:rPr>
        <w:t xml:space="preserve"> </w:t>
      </w:r>
      <w:r w:rsidR="006647CC" w:rsidRPr="00F51B45">
        <w:rPr>
          <w:rFonts w:asciiTheme="minorHAnsi" w:hAnsiTheme="minorHAnsi" w:cs="Times New Roman"/>
          <w:noProof/>
        </w:rPr>
        <w:t>into</w:t>
      </w:r>
      <w:r w:rsidR="006647CC" w:rsidRPr="00F51B45">
        <w:rPr>
          <w:rFonts w:asciiTheme="minorHAnsi" w:hAnsiTheme="minorHAnsi" w:cs="Times New Roman"/>
        </w:rPr>
        <w:t xml:space="preserve"> those goals.</w:t>
      </w:r>
    </w:p>
    <w:p w14:paraId="40E99B86" w14:textId="58A101CD" w:rsidR="006647CC" w:rsidRPr="00F51B45" w:rsidRDefault="00DD57CC" w:rsidP="008B5928">
      <w:pPr>
        <w:pStyle w:val="ByContin1"/>
        <w:rPr>
          <w:rFonts w:asciiTheme="minorHAnsi" w:hAnsiTheme="minorHAnsi" w:cs="Calibri"/>
        </w:rPr>
      </w:pPr>
      <w:hyperlink r:id="rId97" w:history="1">
        <w:r w:rsidR="006647CC" w:rsidRPr="008B5928">
          <w:rPr>
            <w:rStyle w:val="Hyperlink"/>
            <w:rFonts w:asciiTheme="minorHAnsi" w:hAnsiTheme="minorHAnsi" w:cs="Calibri"/>
            <w:b/>
          </w:rPr>
          <w:t xml:space="preserve">European Federation of Hard of </w:t>
        </w:r>
        <w:r w:rsidR="006647CC" w:rsidRPr="008B5928">
          <w:rPr>
            <w:rStyle w:val="Hyperlink"/>
            <w:rFonts w:asciiTheme="minorHAnsi" w:hAnsiTheme="minorHAnsi" w:cs="Calibri"/>
            <w:b/>
            <w:noProof/>
          </w:rPr>
          <w:t>Hearing</w:t>
        </w:r>
        <w:r w:rsidR="008B5928" w:rsidRPr="008B5928">
          <w:rPr>
            <w:rStyle w:val="Hyperlink"/>
            <w:rFonts w:asciiTheme="minorHAnsi" w:hAnsiTheme="minorHAnsi" w:cs="Calibri"/>
            <w:b/>
            <w:noProof/>
          </w:rPr>
          <w:t xml:space="preserve"> </w:t>
        </w:r>
        <w:r w:rsidR="006647CC" w:rsidRPr="008B5928">
          <w:rPr>
            <w:rStyle w:val="Hyperlink"/>
            <w:rFonts w:asciiTheme="minorHAnsi" w:hAnsiTheme="minorHAnsi" w:cs="Calibri"/>
            <w:b/>
          </w:rPr>
          <w:t>(EFHOH)</w:t>
        </w:r>
      </w:hyperlink>
      <w:r w:rsidR="006647CC" w:rsidRPr="00F51B45">
        <w:rPr>
          <w:rFonts w:asciiTheme="minorHAnsi" w:hAnsiTheme="minorHAnsi" w:cs="Calibri"/>
          <w:b/>
        </w:rPr>
        <w:t xml:space="preserve"> </w:t>
      </w:r>
      <w:r w:rsidR="008B5928" w:rsidRPr="00F51B45">
        <w:rPr>
          <w:rFonts w:asciiTheme="minorHAnsi" w:eastAsia="SimHei" w:hAnsiTheme="minorHAnsi"/>
          <w:bCs/>
          <w:lang w:val="en-GB" w:eastAsia="zh-CN"/>
        </w:rPr>
        <w:t>–</w:t>
      </w:r>
      <w:r w:rsidR="008B5928">
        <w:rPr>
          <w:rFonts w:asciiTheme="minorHAnsi" w:eastAsia="SimHei" w:hAnsiTheme="minorHAnsi"/>
          <w:bCs/>
          <w:lang w:val="en-GB" w:eastAsia="zh-CN"/>
        </w:rPr>
        <w:t xml:space="preserve"> </w:t>
      </w:r>
      <w:r w:rsidR="006647CC" w:rsidRPr="00F51B45">
        <w:rPr>
          <w:rFonts w:asciiTheme="minorHAnsi" w:hAnsiTheme="minorHAnsi" w:cs="Calibri"/>
        </w:rPr>
        <w:t xml:space="preserve">is a non-profit European non-governmental organization consisting of/for hard of hearing and late deafened people, parent organizations and professional organizations at a European level in dialogue with the European Union, the Members of the European Parliament, and other European authorities. </w:t>
      </w:r>
    </w:p>
    <w:p w14:paraId="5D0047EF" w14:textId="33CEFF1F" w:rsidR="006647CC" w:rsidRPr="00F51B45" w:rsidRDefault="00DD57CC" w:rsidP="006647CC">
      <w:pPr>
        <w:pStyle w:val="ByContin1"/>
        <w:rPr>
          <w:rFonts w:asciiTheme="minorHAnsi" w:hAnsiTheme="minorHAnsi" w:cs="Times New Roman"/>
        </w:rPr>
      </w:pPr>
      <w:hyperlink r:id="rId98" w:history="1">
        <w:r w:rsidR="006647CC" w:rsidRPr="00F51B45">
          <w:rPr>
            <w:rStyle w:val="Hyperlink"/>
            <w:rFonts w:asciiTheme="minorHAnsi" w:hAnsiTheme="minorHAnsi" w:cs="Times New Roman"/>
            <w:b/>
          </w:rPr>
          <w:t>European Commission -</w:t>
        </w:r>
        <w:r w:rsidR="006647CC" w:rsidRPr="00F51B45">
          <w:rPr>
            <w:rStyle w:val="Hyperlink"/>
            <w:rFonts w:asciiTheme="minorHAnsi" w:hAnsiTheme="minorHAnsi" w:cs="Times New Roman"/>
          </w:rPr>
          <w:t xml:space="preserve"> </w:t>
        </w:r>
        <w:r w:rsidR="006647CC" w:rsidRPr="00F51B45">
          <w:rPr>
            <w:rStyle w:val="Hyperlink"/>
            <w:rFonts w:asciiTheme="minorHAnsi" w:hAnsiTheme="minorHAnsi" w:cs="Times New Roman"/>
            <w:b/>
            <w:i/>
          </w:rPr>
          <w:t>Horizon 2020</w:t>
        </w:r>
      </w:hyperlink>
      <w:r w:rsidR="006647CC" w:rsidRPr="00F51B45">
        <w:rPr>
          <w:rFonts w:asciiTheme="minorHAnsi" w:hAnsiTheme="minorHAnsi" w:cs="Times New Roman"/>
        </w:rPr>
        <w:t xml:space="preserve"> </w:t>
      </w:r>
      <w:r w:rsidR="008B5928">
        <w:rPr>
          <w:rFonts w:asciiTheme="minorHAnsi" w:hAnsiTheme="minorHAnsi" w:cs="Times New Roman"/>
        </w:rPr>
        <w:t xml:space="preserve"> </w:t>
      </w:r>
      <w:r w:rsidR="006647CC" w:rsidRPr="00F51B45">
        <w:rPr>
          <w:rFonts w:asciiTheme="minorHAnsi" w:hAnsiTheme="minorHAnsi" w:cs="Times New Roman"/>
        </w:rPr>
        <w:t xml:space="preserve">– a work </w:t>
      </w:r>
      <w:r w:rsidR="006647CC" w:rsidRPr="00F51B45">
        <w:rPr>
          <w:rFonts w:asciiTheme="minorHAnsi" w:hAnsiTheme="minorHAnsi" w:cs="Times New Roman"/>
          <w:noProof/>
        </w:rPr>
        <w:t>programme</w:t>
      </w:r>
      <w:r w:rsidR="006647CC" w:rsidRPr="00F51B45">
        <w:rPr>
          <w:rFonts w:asciiTheme="minorHAnsi" w:hAnsiTheme="minorHAnsi" w:cs="Times New Roman"/>
        </w:rPr>
        <w:t xml:space="preserve"> 2016</w:t>
      </w:r>
      <w:r w:rsidR="006647CC" w:rsidRPr="00F51B45">
        <w:rPr>
          <w:rFonts w:asciiTheme="minorHAnsi" w:hAnsiTheme="minorHAnsi" w:cs="Times New Roman"/>
        </w:rPr>
        <w:noBreakHyphen/>
        <w:t>17 in the area of information and communication technologies c</w:t>
      </w:r>
      <w:r w:rsidR="006647CC" w:rsidRPr="00F51B45">
        <w:rPr>
          <w:rFonts w:asciiTheme="minorHAnsi" w:hAnsiTheme="minorHAnsi" w:cs="Times New Roman"/>
          <w:noProof/>
        </w:rPr>
        <w:t>oncerning</w:t>
      </w:r>
      <w:r w:rsidR="006647CC" w:rsidRPr="00F51B45">
        <w:rPr>
          <w:rFonts w:asciiTheme="minorHAnsi" w:hAnsiTheme="minorHAnsi" w:cs="Times New Roman"/>
        </w:rPr>
        <w:t xml:space="preserve"> accessibility, development and advancement of accessibility solutions specifically for Converging Media and Content. </w:t>
      </w:r>
      <w:r w:rsidR="00D26122" w:rsidRPr="00F51B45">
        <w:rPr>
          <w:rFonts w:asciiTheme="minorHAnsi" w:hAnsiTheme="minorHAnsi" w:cs="Times New Roman"/>
          <w:noProof/>
        </w:rPr>
        <w:t>It</w:t>
      </w:r>
      <w:r w:rsidR="006647CC" w:rsidRPr="00F51B45">
        <w:rPr>
          <w:rFonts w:asciiTheme="minorHAnsi" w:hAnsiTheme="minorHAnsi" w:cs="Times New Roman"/>
          <w:noProof/>
        </w:rPr>
        <w:t xml:space="preserve"> may</w:t>
      </w:r>
      <w:r w:rsidR="006647CC" w:rsidRPr="00F51B45">
        <w:rPr>
          <w:rFonts w:asciiTheme="minorHAnsi" w:hAnsiTheme="minorHAnsi" w:cs="Times New Roman"/>
        </w:rPr>
        <w:t xml:space="preserve"> include technologies for captioning, sign language, and descriptive language, an </w:t>
      </w:r>
      <w:r w:rsidR="006647CC" w:rsidRPr="00F51B45">
        <w:rPr>
          <w:rFonts w:asciiTheme="minorHAnsi" w:hAnsiTheme="minorHAnsi" w:cs="Times New Roman"/>
          <w:noProof/>
        </w:rPr>
        <w:t>automatic</w:t>
      </w:r>
      <w:r w:rsidR="006647CC" w:rsidRPr="00F51B45">
        <w:rPr>
          <w:rFonts w:asciiTheme="minorHAnsi" w:hAnsiTheme="minorHAnsi" w:cs="Times New Roman"/>
        </w:rPr>
        <w:t xml:space="preserve"> graph representation of characters, automatic </w:t>
      </w:r>
      <w:r w:rsidR="006647CC" w:rsidRPr="00F51B45">
        <w:rPr>
          <w:rFonts w:asciiTheme="minorHAnsi" w:hAnsiTheme="minorHAnsi" w:cs="Times New Roman"/>
          <w:noProof/>
        </w:rPr>
        <w:t>translation,</w:t>
      </w:r>
      <w:r w:rsidR="006647CC" w:rsidRPr="00F51B45">
        <w:rPr>
          <w:rFonts w:asciiTheme="minorHAnsi" w:hAnsiTheme="minorHAnsi" w:cs="Times New Roman"/>
        </w:rPr>
        <w:t xml:space="preserve"> and </w:t>
      </w:r>
      <w:r w:rsidR="00D26122" w:rsidRPr="00F51B45">
        <w:rPr>
          <w:rFonts w:asciiTheme="minorHAnsi" w:hAnsiTheme="minorHAnsi" w:cs="Times New Roman"/>
          <w:noProof/>
        </w:rPr>
        <w:t>adaptation</w:t>
      </w:r>
      <w:r w:rsidR="006647CC" w:rsidRPr="00F51B45">
        <w:rPr>
          <w:rFonts w:asciiTheme="minorHAnsi" w:hAnsiTheme="minorHAnsi" w:cs="Times New Roman"/>
        </w:rPr>
        <w:t>, and personalized setup in an accessibility scenario.</w:t>
      </w:r>
    </w:p>
    <w:p w14:paraId="6ED47702" w14:textId="39701FDC" w:rsidR="006647CC" w:rsidRPr="00F51B45" w:rsidRDefault="00DD57CC" w:rsidP="008B5928">
      <w:pPr>
        <w:mirrorIndents/>
        <w:rPr>
          <w:rFonts w:asciiTheme="minorHAnsi" w:eastAsia="SimHei" w:hAnsiTheme="minorHAnsi"/>
          <w:b/>
          <w:bCs/>
          <w:szCs w:val="24"/>
          <w:lang w:val="en-GB" w:eastAsia="zh-CN"/>
        </w:rPr>
      </w:pPr>
      <w:hyperlink r:id="rId99" w:history="1">
        <w:r w:rsidR="00D26122" w:rsidRPr="008B5928">
          <w:rPr>
            <w:rStyle w:val="Hyperlink"/>
            <w:rFonts w:asciiTheme="minorHAnsi" w:eastAsia="SimHei" w:hAnsiTheme="minorHAnsi"/>
            <w:b/>
            <w:bCs/>
            <w:szCs w:val="24"/>
            <w:lang w:val="en-GB" w:eastAsia="zh-CN"/>
          </w:rPr>
          <w:t>The Global Initiative for Inclusive ICTs</w:t>
        </w:r>
        <w:r w:rsidR="006647CC" w:rsidRPr="008B5928">
          <w:rPr>
            <w:rStyle w:val="Hyperlink"/>
            <w:rFonts w:asciiTheme="minorHAnsi" w:eastAsia="SimHei" w:hAnsiTheme="minorHAnsi"/>
            <w:b/>
            <w:bCs/>
            <w:szCs w:val="24"/>
            <w:lang w:val="en-GB" w:eastAsia="zh-CN"/>
          </w:rPr>
          <w:t xml:space="preserve"> (G3ict)</w:t>
        </w:r>
      </w:hyperlink>
      <w:r w:rsidR="006647CC" w:rsidRPr="00F51B45">
        <w:rPr>
          <w:rFonts w:asciiTheme="minorHAnsi" w:eastAsia="SimHei" w:hAnsiTheme="minorHAnsi"/>
          <w:b/>
          <w:bCs/>
          <w:szCs w:val="24"/>
          <w:lang w:val="en-GB" w:eastAsia="zh-CN"/>
        </w:rPr>
        <w:t xml:space="preserve"> </w:t>
      </w:r>
      <w:r w:rsidR="008B5928" w:rsidRPr="00F51B45">
        <w:rPr>
          <w:rFonts w:asciiTheme="minorHAnsi" w:eastAsia="SimHei" w:hAnsiTheme="minorHAnsi"/>
          <w:bCs/>
          <w:szCs w:val="24"/>
          <w:lang w:val="en-GB" w:eastAsia="zh-CN"/>
        </w:rPr>
        <w:t>–</w:t>
      </w:r>
      <w:r w:rsidR="006647CC" w:rsidRPr="00F51B45">
        <w:rPr>
          <w:rFonts w:asciiTheme="minorHAnsi" w:eastAsia="SimHei" w:hAnsiTheme="minorHAnsi"/>
          <w:b/>
          <w:bCs/>
          <w:szCs w:val="24"/>
          <w:lang w:val="en-GB" w:eastAsia="zh-CN"/>
        </w:rPr>
        <w:t xml:space="preserve"> </w:t>
      </w:r>
      <w:r w:rsidR="006647CC" w:rsidRPr="00F51B45">
        <w:rPr>
          <w:rFonts w:asciiTheme="minorHAnsi" w:eastAsia="SimHei" w:hAnsiTheme="minorHAnsi"/>
          <w:bCs/>
          <w:szCs w:val="24"/>
          <w:lang w:val="en-GB" w:eastAsia="zh-CN"/>
        </w:rPr>
        <w:t>an active member of ITU-D and ITU-T submitted a whitepaper to WIPO on the reasons that</w:t>
      </w:r>
      <w:r w:rsidR="00A807E3" w:rsidRPr="00F51B45">
        <w:rPr>
          <w:rFonts w:asciiTheme="minorHAnsi" w:eastAsia="SimHei" w:hAnsiTheme="minorHAnsi"/>
          <w:bCs/>
          <w:szCs w:val="24"/>
          <w:lang w:val="en-GB" w:eastAsia="zh-CN"/>
        </w:rPr>
        <w:t xml:space="preserve"> the</w:t>
      </w:r>
      <w:r w:rsidR="006647CC" w:rsidRPr="00F51B45">
        <w:rPr>
          <w:rFonts w:asciiTheme="minorHAnsi" w:eastAsia="SimHei" w:hAnsiTheme="minorHAnsi"/>
          <w:bCs/>
          <w:szCs w:val="24"/>
          <w:lang w:val="en-GB" w:eastAsia="zh-CN"/>
        </w:rPr>
        <w:t xml:space="preserve"> </w:t>
      </w:r>
      <w:r w:rsidR="006647CC" w:rsidRPr="00F51B45">
        <w:rPr>
          <w:rFonts w:asciiTheme="minorHAnsi" w:eastAsia="SimHei" w:hAnsiTheme="minorHAnsi"/>
          <w:bCs/>
          <w:noProof/>
          <w:szCs w:val="24"/>
          <w:lang w:val="en-GB" w:eastAsia="zh-CN"/>
        </w:rPr>
        <w:t>third</w:t>
      </w:r>
      <w:r w:rsidR="006647CC" w:rsidRPr="00F51B45">
        <w:rPr>
          <w:rFonts w:asciiTheme="minorHAnsi" w:eastAsia="SimHei" w:hAnsiTheme="minorHAnsi"/>
          <w:bCs/>
          <w:szCs w:val="24"/>
          <w:lang w:val="en-GB" w:eastAsia="zh-CN"/>
        </w:rPr>
        <w:t xml:space="preserve"> </w:t>
      </w:r>
      <w:r w:rsidR="006647CC" w:rsidRPr="00F51B45">
        <w:rPr>
          <w:rFonts w:asciiTheme="minorHAnsi" w:eastAsia="SimHei" w:hAnsiTheme="minorHAnsi"/>
          <w:bCs/>
          <w:noProof/>
          <w:szCs w:val="24"/>
          <w:lang w:val="en-GB" w:eastAsia="zh-CN"/>
        </w:rPr>
        <w:t>party</w:t>
      </w:r>
      <w:r w:rsidR="00A807E3" w:rsidRPr="00F51B45">
        <w:rPr>
          <w:rFonts w:asciiTheme="minorHAnsi" w:eastAsia="SimHei" w:hAnsiTheme="minorHAnsi"/>
          <w:bCs/>
          <w:noProof/>
          <w:szCs w:val="24"/>
          <w:lang w:val="en-GB" w:eastAsia="zh-CN"/>
        </w:rPr>
        <w:t xml:space="preserve"> is</w:t>
      </w:r>
      <w:r w:rsidR="006647CC" w:rsidRPr="00F51B45">
        <w:rPr>
          <w:rFonts w:asciiTheme="minorHAnsi" w:eastAsia="SimHei" w:hAnsiTheme="minorHAnsi"/>
          <w:bCs/>
          <w:szCs w:val="24"/>
          <w:lang w:val="en-GB" w:eastAsia="zh-CN"/>
        </w:rPr>
        <w:t xml:space="preserve"> captioning had the same validity for the deaf community as the WIPO Marrakesh Treaty did for the blind community re the ability to listen to books and publications without violating copyrights.</w:t>
      </w:r>
      <w:r w:rsidR="006647CC" w:rsidRPr="00F51B45">
        <w:rPr>
          <w:rFonts w:asciiTheme="minorHAnsi" w:eastAsia="SimHei" w:hAnsiTheme="minorHAnsi"/>
          <w:b/>
          <w:bCs/>
          <w:szCs w:val="24"/>
          <w:lang w:val="en-GB" w:eastAsia="zh-CN"/>
        </w:rPr>
        <w:t xml:space="preserve"> </w:t>
      </w:r>
    </w:p>
    <w:p w14:paraId="67E68A1A" w14:textId="495EA64F" w:rsidR="006647CC" w:rsidRPr="00F51B45" w:rsidRDefault="00DD57CC" w:rsidP="008B5928">
      <w:pPr>
        <w:mirrorIndents/>
        <w:rPr>
          <w:rFonts w:asciiTheme="minorHAnsi" w:hAnsiTheme="minorHAnsi" w:cs="Calibri"/>
          <w:szCs w:val="24"/>
          <w:lang w:val="en-GB"/>
        </w:rPr>
      </w:pPr>
      <w:hyperlink r:id="rId100" w:history="1">
        <w:r w:rsidR="006647CC" w:rsidRPr="008B5928">
          <w:rPr>
            <w:rStyle w:val="Hyperlink"/>
            <w:rFonts w:asciiTheme="minorHAnsi" w:eastAsia="SimHei" w:hAnsiTheme="minorHAnsi"/>
            <w:b/>
            <w:bCs/>
            <w:szCs w:val="24"/>
            <w:lang w:val="en-GB" w:eastAsia="zh-CN"/>
          </w:rPr>
          <w:t>Dynamic Coalition on Accessibility and Disability (DCAD)</w:t>
        </w:r>
      </w:hyperlink>
      <w:r w:rsidR="006647CC" w:rsidRPr="00F51B45">
        <w:rPr>
          <w:rFonts w:asciiTheme="minorHAnsi" w:eastAsia="SimHei" w:hAnsiTheme="minorHAnsi"/>
          <w:b/>
          <w:bCs/>
          <w:szCs w:val="24"/>
          <w:lang w:val="en-GB" w:eastAsia="zh-CN"/>
        </w:rPr>
        <w:t xml:space="preserve"> </w:t>
      </w:r>
      <w:r w:rsidR="006647CC" w:rsidRPr="00F51B45">
        <w:rPr>
          <w:rFonts w:asciiTheme="minorHAnsi" w:eastAsia="SimHei" w:hAnsiTheme="minorHAnsi"/>
          <w:bCs/>
          <w:szCs w:val="24"/>
          <w:lang w:val="en-GB" w:eastAsia="zh-CN"/>
        </w:rPr>
        <w:t>and</w:t>
      </w:r>
      <w:r w:rsidR="006647CC" w:rsidRPr="00F51B45">
        <w:rPr>
          <w:rFonts w:asciiTheme="minorHAnsi" w:eastAsia="SimHei" w:hAnsiTheme="minorHAnsi"/>
          <w:b/>
          <w:bCs/>
          <w:szCs w:val="24"/>
          <w:lang w:val="en-GB" w:eastAsia="zh-CN"/>
        </w:rPr>
        <w:t xml:space="preserve"> </w:t>
      </w:r>
      <w:hyperlink r:id="rId101" w:history="1">
        <w:r w:rsidR="006647CC" w:rsidRPr="008B5928">
          <w:rPr>
            <w:rStyle w:val="Hyperlink"/>
            <w:rFonts w:asciiTheme="minorHAnsi" w:eastAsia="SimHei" w:hAnsiTheme="minorHAnsi"/>
            <w:b/>
            <w:bCs/>
            <w:szCs w:val="24"/>
            <w:lang w:val="en-GB" w:eastAsia="zh-CN"/>
          </w:rPr>
          <w:t>Internet Governance Forum (IGF)</w:t>
        </w:r>
      </w:hyperlink>
      <w:r w:rsidR="006647CC" w:rsidRPr="00F51B45">
        <w:rPr>
          <w:rFonts w:asciiTheme="minorHAnsi" w:eastAsia="SimHei" w:hAnsiTheme="minorHAnsi"/>
          <w:bCs/>
          <w:szCs w:val="24"/>
          <w:shd w:val="clear" w:color="auto" w:fill="FFFFFF"/>
          <w:lang w:val="en-US" w:eastAsia="zh-CN"/>
        </w:rPr>
        <w:t xml:space="preserve"> </w:t>
      </w:r>
      <w:r w:rsidR="008B5928" w:rsidRPr="00F51B45">
        <w:rPr>
          <w:rFonts w:asciiTheme="minorHAnsi" w:eastAsia="SimHei" w:hAnsiTheme="minorHAnsi"/>
          <w:bCs/>
          <w:szCs w:val="24"/>
          <w:lang w:val="en-GB" w:eastAsia="zh-CN"/>
        </w:rPr>
        <w:t>–</w:t>
      </w:r>
      <w:r w:rsidR="006647CC" w:rsidRPr="00F51B45">
        <w:rPr>
          <w:rFonts w:asciiTheme="minorHAnsi" w:hAnsiTheme="minorHAnsi"/>
          <w:szCs w:val="24"/>
          <w:lang w:val="en-GB"/>
        </w:rPr>
        <w:t xml:space="preserve">DCAD facilitates interaction and ensures that ICT accessibility </w:t>
      </w:r>
      <w:r w:rsidR="006647CC" w:rsidRPr="00F51B45">
        <w:rPr>
          <w:rFonts w:asciiTheme="minorHAnsi" w:hAnsiTheme="minorHAnsi"/>
          <w:noProof/>
          <w:szCs w:val="24"/>
          <w:lang w:val="en-GB"/>
        </w:rPr>
        <w:t>is included</w:t>
      </w:r>
      <w:r w:rsidR="006647CC" w:rsidRPr="00F51B45">
        <w:rPr>
          <w:rFonts w:asciiTheme="minorHAnsi" w:hAnsiTheme="minorHAnsi"/>
          <w:szCs w:val="24"/>
          <w:lang w:val="en-GB"/>
        </w:rPr>
        <w:t xml:space="preserve"> in the key debates around Internet Governance </w:t>
      </w:r>
      <w:r w:rsidR="006647CC" w:rsidRPr="00F51B45">
        <w:rPr>
          <w:rFonts w:asciiTheme="minorHAnsi" w:hAnsiTheme="minorHAnsi"/>
          <w:noProof/>
          <w:szCs w:val="24"/>
          <w:lang w:val="en-GB"/>
        </w:rPr>
        <w:t>to</w:t>
      </w:r>
      <w:r w:rsidR="006647CC" w:rsidRPr="00F51B45">
        <w:rPr>
          <w:rFonts w:asciiTheme="minorHAnsi" w:hAnsiTheme="minorHAnsi"/>
          <w:szCs w:val="24"/>
          <w:lang w:val="en-GB"/>
        </w:rPr>
        <w:t xml:space="preserve"> build a future where all sectors of the global community have equal access to the Information Society. </w:t>
      </w:r>
    </w:p>
    <w:p w14:paraId="124CE363" w14:textId="05DC55CC" w:rsidR="006647CC" w:rsidRPr="00F51B45" w:rsidRDefault="00DD57CC" w:rsidP="008B5928">
      <w:pPr>
        <w:mirrorIndents/>
        <w:rPr>
          <w:rFonts w:asciiTheme="minorHAnsi" w:hAnsiTheme="minorHAnsi"/>
          <w:lang w:val="en"/>
        </w:rPr>
      </w:pPr>
      <w:hyperlink r:id="rId102" w:history="1">
        <w:r w:rsidR="006647CC" w:rsidRPr="008B5928">
          <w:rPr>
            <w:rStyle w:val="Hyperlink"/>
            <w:rFonts w:asciiTheme="minorHAnsi" w:hAnsiTheme="minorHAnsi"/>
            <w:b/>
            <w:lang w:val="en"/>
          </w:rPr>
          <w:t>World Health Organization (WHO)</w:t>
        </w:r>
      </w:hyperlink>
      <w:r w:rsidR="006647CC" w:rsidRPr="00F51B45">
        <w:rPr>
          <w:rFonts w:asciiTheme="minorHAnsi" w:hAnsiTheme="minorHAnsi"/>
          <w:lang w:val="en"/>
        </w:rPr>
        <w:t xml:space="preserve"> ‘Make Listening Safe’ initiative is one of the activities of the WHO initiative is to get the manufacturers of these devices on board to create good listening practices and have a common vision for the promotion of safe listening habits amongst users.  </w:t>
      </w:r>
      <w:r w:rsidR="006647CC" w:rsidRPr="00F51B45">
        <w:rPr>
          <w:rFonts w:asciiTheme="minorHAnsi" w:hAnsiTheme="minorHAnsi" w:cs="Calibri"/>
          <w:lang w:val="en"/>
        </w:rPr>
        <w:t>ITU-T</w:t>
      </w:r>
      <w:r w:rsidR="006647CC" w:rsidRPr="00F51B45">
        <w:rPr>
          <w:rFonts w:asciiTheme="minorHAnsi" w:hAnsiTheme="minorHAnsi"/>
          <w:lang w:val="en"/>
        </w:rPr>
        <w:t xml:space="preserve"> Q.26/16 (Accessibility to </w:t>
      </w:r>
      <w:r w:rsidR="00A807E3" w:rsidRPr="00F51B45">
        <w:rPr>
          <w:rFonts w:asciiTheme="minorHAnsi" w:hAnsiTheme="minorHAnsi"/>
          <w:noProof/>
          <w:lang w:val="en"/>
        </w:rPr>
        <w:t>M</w:t>
      </w:r>
      <w:r w:rsidR="006647CC" w:rsidRPr="00F51B45">
        <w:rPr>
          <w:rFonts w:asciiTheme="minorHAnsi" w:hAnsiTheme="minorHAnsi"/>
          <w:noProof/>
          <w:lang w:val="en"/>
        </w:rPr>
        <w:t>ultimedia</w:t>
      </w:r>
      <w:r w:rsidR="006647CC" w:rsidRPr="00F51B45">
        <w:rPr>
          <w:rFonts w:asciiTheme="minorHAnsi" w:hAnsiTheme="minorHAnsi"/>
          <w:lang w:val="en"/>
        </w:rPr>
        <w:t xml:space="preserve"> systems and services),</w:t>
      </w:r>
      <w:r w:rsidR="006647CC" w:rsidRPr="00F51B45">
        <w:rPr>
          <w:rFonts w:asciiTheme="minorHAnsi" w:hAnsiTheme="minorHAnsi" w:cs="Calibri"/>
          <w:lang w:val="en"/>
        </w:rPr>
        <w:t xml:space="preserve"> has partnered with WHO to create new standards that might help reduce the threat of hearing loss.</w:t>
      </w:r>
    </w:p>
    <w:p w14:paraId="7FE45C5C" w14:textId="0143005A" w:rsidR="00B13A7F" w:rsidRPr="00F51B45" w:rsidRDefault="00DD57CC" w:rsidP="008B5928">
      <w:pPr>
        <w:rPr>
          <w:rFonts w:asciiTheme="minorHAnsi" w:hAnsiTheme="minorHAnsi"/>
          <w:szCs w:val="24"/>
          <w:lang w:val="en-GB"/>
        </w:rPr>
      </w:pPr>
      <w:hyperlink r:id="rId103" w:history="1">
        <w:r w:rsidR="006647CC" w:rsidRPr="008B5928">
          <w:rPr>
            <w:rStyle w:val="Hyperlink"/>
            <w:rFonts w:asciiTheme="minorHAnsi" w:hAnsiTheme="minorHAnsi"/>
            <w:b/>
            <w:bCs/>
            <w:noProof/>
            <w:szCs w:val="24"/>
            <w:lang w:val="en-GB"/>
          </w:rPr>
          <w:t>Global Initiative for Inclusive Information and Communications Technologies (G3ICT)</w:t>
        </w:r>
      </w:hyperlink>
      <w:r w:rsidR="006647CC" w:rsidRPr="00F51B45">
        <w:rPr>
          <w:rFonts w:asciiTheme="minorHAnsi" w:hAnsiTheme="minorHAnsi"/>
          <w:b/>
          <w:bCs/>
          <w:noProof/>
          <w:szCs w:val="24"/>
          <w:lang w:val="en-GB"/>
        </w:rPr>
        <w:t xml:space="preserve"> </w:t>
      </w:r>
      <w:r w:rsidR="006647CC" w:rsidRPr="008B5928">
        <w:rPr>
          <w:rFonts w:asciiTheme="minorHAnsi" w:hAnsiTheme="minorHAnsi"/>
          <w:noProof/>
          <w:szCs w:val="24"/>
          <w:lang w:val="en-GB"/>
        </w:rPr>
        <w:t xml:space="preserve">to </w:t>
      </w:r>
      <w:r w:rsidR="008B5928">
        <w:rPr>
          <w:rFonts w:asciiTheme="minorHAnsi" w:hAnsiTheme="minorHAnsi"/>
          <w:noProof/>
          <w:szCs w:val="24"/>
          <w:lang w:val="en-GB"/>
        </w:rPr>
        <w:t xml:space="preserve">ITU-R </w:t>
      </w:r>
      <w:r w:rsidR="006647CC" w:rsidRPr="008B5928">
        <w:rPr>
          <w:rFonts w:asciiTheme="minorHAnsi" w:hAnsiTheme="minorHAnsi"/>
          <w:noProof/>
          <w:szCs w:val="24"/>
          <w:lang w:val="en-GB"/>
        </w:rPr>
        <w:t xml:space="preserve">Working Party 5D (WP 5D) </w:t>
      </w:r>
      <w:r w:rsidR="008B5928">
        <w:rPr>
          <w:rFonts w:asciiTheme="minorHAnsi" w:hAnsiTheme="minorHAnsi"/>
          <w:noProof/>
          <w:szCs w:val="24"/>
          <w:lang w:val="en-GB"/>
        </w:rPr>
        <w:t>(</w:t>
      </w:r>
      <w:r w:rsidR="006647CC" w:rsidRPr="008B5928">
        <w:rPr>
          <w:rFonts w:asciiTheme="minorHAnsi" w:hAnsiTheme="minorHAnsi"/>
          <w:noProof/>
          <w:szCs w:val="24"/>
          <w:lang w:val="en-GB"/>
        </w:rPr>
        <w:t>IMT System</w:t>
      </w:r>
      <w:r w:rsidR="008B5928">
        <w:rPr>
          <w:rFonts w:asciiTheme="minorHAnsi" w:hAnsiTheme="minorHAnsi"/>
          <w:noProof/>
          <w:szCs w:val="24"/>
          <w:lang w:val="en-GB"/>
        </w:rPr>
        <w:t>)</w:t>
      </w:r>
      <w:r w:rsidR="008B5928" w:rsidRPr="008B5928">
        <w:rPr>
          <w:rFonts w:asciiTheme="minorHAnsi" w:eastAsia="SimHei" w:hAnsiTheme="minorHAnsi"/>
          <w:bCs/>
          <w:szCs w:val="24"/>
          <w:lang w:val="en-GB" w:eastAsia="zh-CN"/>
        </w:rPr>
        <w:t xml:space="preserve"> </w:t>
      </w:r>
      <w:r w:rsidR="008B5928" w:rsidRPr="00F51B45">
        <w:rPr>
          <w:rFonts w:asciiTheme="minorHAnsi" w:eastAsia="SimHei" w:hAnsiTheme="minorHAnsi"/>
          <w:bCs/>
          <w:szCs w:val="24"/>
          <w:lang w:val="en-GB" w:eastAsia="zh-CN"/>
        </w:rPr>
        <w:t>–</w:t>
      </w:r>
      <w:r w:rsidR="006647CC" w:rsidRPr="008B5928">
        <w:rPr>
          <w:rFonts w:asciiTheme="minorHAnsi" w:hAnsiTheme="minorHAnsi"/>
          <w:noProof/>
          <w:szCs w:val="24"/>
          <w:lang w:val="en-GB"/>
        </w:rPr>
        <w:t xml:space="preserve"> In the</w:t>
      </w:r>
      <w:r w:rsidR="006647CC" w:rsidRPr="00F51B45">
        <w:rPr>
          <w:rFonts w:asciiTheme="minorHAnsi" w:hAnsiTheme="minorHAnsi"/>
          <w:bCs/>
          <w:noProof/>
          <w:szCs w:val="24"/>
          <w:lang w:val="en-GB"/>
        </w:rPr>
        <w:t xml:space="preserve"> area of accessibility it raises awareness </w:t>
      </w:r>
      <w:r w:rsidR="006647CC" w:rsidRPr="00F51B45">
        <w:rPr>
          <w:rFonts w:asciiTheme="minorHAnsi" w:hAnsiTheme="minorHAnsi"/>
          <w:noProof/>
          <w:szCs w:val="24"/>
          <w:lang w:val="en-GB"/>
        </w:rPr>
        <w:t>that certain spectrums can become overloaded especially those that are short range devices ( SDLs) and that can subsequently cause malfunctions by interference and even stop working due to blockage to their use, which can cause hardship to PwD who use assistive listening devices (ALDs).</w:t>
      </w:r>
    </w:p>
    <w:p w14:paraId="42245765" w14:textId="027130D9" w:rsidR="006647CC" w:rsidRPr="00F51B45" w:rsidRDefault="0038088D">
      <w:pPr>
        <w:pStyle w:val="Heading1"/>
        <w:rPr>
          <w:rFonts w:asciiTheme="minorHAnsi" w:hAnsiTheme="minorHAnsi"/>
          <w:lang w:eastAsia="ko-KR"/>
        </w:rPr>
      </w:pPr>
      <w:bookmarkStart w:id="82" w:name="_Toc466986012"/>
      <w:r w:rsidRPr="00F51B45">
        <w:rPr>
          <w:rFonts w:asciiTheme="minorHAnsi" w:hAnsiTheme="minorHAnsi"/>
          <w:lang w:eastAsia="ko-KR"/>
        </w:rPr>
        <w:t>Annex</w:t>
      </w:r>
      <w:r w:rsidR="00A1589E" w:rsidRPr="00F51B45">
        <w:rPr>
          <w:rFonts w:asciiTheme="minorHAnsi" w:hAnsiTheme="minorHAnsi"/>
          <w:lang w:eastAsia="ko-KR"/>
        </w:rPr>
        <w:t xml:space="preserve"> 3</w:t>
      </w:r>
      <w:r w:rsidR="00273F97" w:rsidRPr="00F51B45">
        <w:rPr>
          <w:rFonts w:asciiTheme="minorHAnsi" w:hAnsiTheme="minorHAnsi"/>
          <w:lang w:eastAsia="ko-KR"/>
        </w:rPr>
        <w:t xml:space="preserve">: </w:t>
      </w:r>
      <w:r w:rsidR="006647CC" w:rsidRPr="00F51B45">
        <w:rPr>
          <w:rFonts w:asciiTheme="minorHAnsi" w:hAnsiTheme="minorHAnsi"/>
          <w:lang w:eastAsia="ko-KR"/>
        </w:rPr>
        <w:t>Technology Trends of relay services, international standardization trends</w:t>
      </w:r>
      <w:r w:rsidR="00EE53E2" w:rsidRPr="00F51B45">
        <w:rPr>
          <w:rFonts w:asciiTheme="minorHAnsi" w:hAnsiTheme="minorHAnsi"/>
          <w:lang w:eastAsia="ko-KR"/>
        </w:rPr>
        <w:t xml:space="preserve"> in line </w:t>
      </w:r>
      <w:r w:rsidR="002A2023" w:rsidRPr="00F51B45">
        <w:rPr>
          <w:rFonts w:asciiTheme="minorHAnsi" w:hAnsiTheme="minorHAnsi"/>
          <w:lang w:eastAsia="ko-KR"/>
        </w:rPr>
        <w:t>with ITU-T</w:t>
      </w:r>
      <w:bookmarkEnd w:id="82"/>
    </w:p>
    <w:p w14:paraId="0739A013" w14:textId="4644A638" w:rsidR="006647CC" w:rsidRPr="00F51B45" w:rsidRDefault="006647CC" w:rsidP="00475CDA">
      <w:pPr>
        <w:rPr>
          <w:rFonts w:asciiTheme="minorHAnsi" w:hAnsiTheme="minorHAnsi"/>
          <w:lang w:val="en-GB" w:eastAsia="ja-JP"/>
        </w:rPr>
      </w:pPr>
      <w:r w:rsidRPr="00F51B45">
        <w:rPr>
          <w:rFonts w:asciiTheme="minorHAnsi" w:hAnsiTheme="minorHAnsi"/>
          <w:lang w:val="en-GB" w:eastAsia="ja-JP"/>
        </w:rPr>
        <w:t xml:space="preserve">When performing communication service between transmission and reception through the network, to ensure interoperability between them, there is a need for a consistent the common interface. International standardization could make it possible to connect the different manufacturers’ equipment and services as well as eventually making it possible for international relay </w:t>
      </w:r>
      <w:r w:rsidRPr="00F51B45">
        <w:rPr>
          <w:rFonts w:asciiTheme="minorHAnsi" w:hAnsiTheme="minorHAnsi"/>
          <w:noProof/>
          <w:lang w:val="en-GB" w:eastAsia="ja-JP"/>
        </w:rPr>
        <w:t>services.</w:t>
      </w:r>
      <w:r w:rsidRPr="00F51B45">
        <w:rPr>
          <w:rFonts w:asciiTheme="minorHAnsi" w:hAnsiTheme="minorHAnsi"/>
          <w:lang w:val="en-GB" w:eastAsia="ja-JP"/>
        </w:rPr>
        <w:t xml:space="preserve"> </w:t>
      </w:r>
    </w:p>
    <w:p w14:paraId="48BEBF56" w14:textId="21DE6FDE" w:rsidR="006647CC" w:rsidRPr="00F51B45" w:rsidRDefault="006647CC" w:rsidP="00475CDA">
      <w:pPr>
        <w:rPr>
          <w:rFonts w:asciiTheme="minorHAnsi" w:hAnsiTheme="minorHAnsi"/>
          <w:lang w:val="en-GB" w:eastAsia="ja-JP"/>
        </w:rPr>
      </w:pPr>
      <w:r w:rsidRPr="00F51B45">
        <w:rPr>
          <w:rFonts w:asciiTheme="minorHAnsi" w:hAnsiTheme="minorHAnsi"/>
          <w:lang w:val="en-GB" w:eastAsia="ja-JP"/>
        </w:rPr>
        <w:t xml:space="preserve">ITU-T Study Group 16 is the </w:t>
      </w:r>
      <w:r w:rsidR="00A807E3" w:rsidRPr="00F51B45">
        <w:rPr>
          <w:rFonts w:asciiTheme="minorHAnsi" w:hAnsiTheme="minorHAnsi"/>
          <w:noProof/>
          <w:lang w:val="en-GB" w:eastAsia="ja-JP"/>
        </w:rPr>
        <w:t>L</w:t>
      </w:r>
      <w:r w:rsidRPr="00F51B45">
        <w:rPr>
          <w:rFonts w:asciiTheme="minorHAnsi" w:hAnsiTheme="minorHAnsi"/>
          <w:noProof/>
          <w:lang w:val="en-GB" w:eastAsia="ja-JP"/>
        </w:rPr>
        <w:t>ead</w:t>
      </w:r>
      <w:r w:rsidRPr="00F51B45">
        <w:rPr>
          <w:rFonts w:asciiTheme="minorHAnsi" w:hAnsiTheme="minorHAnsi"/>
          <w:lang w:val="en-GB" w:eastAsia="ja-JP"/>
        </w:rPr>
        <w:t xml:space="preserve"> Study Group on Accessibility </w:t>
      </w:r>
      <w:r w:rsidRPr="00F51B45">
        <w:rPr>
          <w:rFonts w:asciiTheme="minorHAnsi" w:hAnsiTheme="minorHAnsi"/>
          <w:noProof/>
          <w:lang w:val="en-GB" w:eastAsia="ja-JP"/>
        </w:rPr>
        <w:t>and</w:t>
      </w:r>
      <w:r w:rsidRPr="00F51B45">
        <w:rPr>
          <w:rFonts w:asciiTheme="minorHAnsi" w:hAnsiTheme="minorHAnsi"/>
          <w:lang w:val="en-GB" w:eastAsia="ja-JP"/>
        </w:rPr>
        <w:t xml:space="preserve"> Multimedia Systems and Applications, is responsible for work on Accessibility standardization for PWDs. There are two types of processes for writing accessible standardization.  One </w:t>
      </w:r>
      <w:r w:rsidRPr="00F51B45">
        <w:rPr>
          <w:rFonts w:asciiTheme="minorHAnsi" w:hAnsiTheme="minorHAnsi"/>
          <w:noProof/>
          <w:lang w:val="en-GB" w:eastAsia="ja-JP"/>
        </w:rPr>
        <w:t>is creating accessibility standards that stand alone</w:t>
      </w:r>
      <w:r w:rsidRPr="00F51B45">
        <w:rPr>
          <w:rFonts w:asciiTheme="minorHAnsi" w:hAnsiTheme="minorHAnsi"/>
          <w:lang w:val="en-GB" w:eastAsia="ja-JP"/>
        </w:rPr>
        <w:t xml:space="preserve"> for the sole purpose of </w:t>
      </w:r>
      <w:r w:rsidRPr="00F51B45">
        <w:rPr>
          <w:rFonts w:asciiTheme="minorHAnsi" w:hAnsiTheme="minorHAnsi"/>
          <w:noProof/>
          <w:lang w:val="en-GB" w:eastAsia="ja-JP"/>
        </w:rPr>
        <w:t>accessibility</w:t>
      </w:r>
      <w:r w:rsidR="00A807E3" w:rsidRPr="00F51B45">
        <w:rPr>
          <w:rFonts w:asciiTheme="minorHAnsi" w:hAnsiTheme="minorHAnsi"/>
          <w:noProof/>
          <w:lang w:val="en-GB" w:eastAsia="ja-JP"/>
        </w:rPr>
        <w:t>,</w:t>
      </w:r>
      <w:r w:rsidRPr="00F51B45">
        <w:rPr>
          <w:rFonts w:asciiTheme="minorHAnsi" w:hAnsiTheme="minorHAnsi"/>
          <w:lang w:val="en-GB" w:eastAsia="ja-JP"/>
        </w:rPr>
        <w:t xml:space="preserve"> and the other is writing standards that mainstream Accessibility Features </w:t>
      </w:r>
      <w:r w:rsidRPr="00F51B45">
        <w:rPr>
          <w:rFonts w:asciiTheme="minorHAnsi" w:hAnsiTheme="minorHAnsi"/>
          <w:noProof/>
          <w:lang w:val="en-GB" w:eastAsia="ja-JP"/>
        </w:rPr>
        <w:t>into</w:t>
      </w:r>
      <w:r w:rsidRPr="00F51B45">
        <w:rPr>
          <w:rFonts w:asciiTheme="minorHAnsi" w:hAnsiTheme="minorHAnsi"/>
          <w:lang w:val="en-GB" w:eastAsia="ja-JP"/>
        </w:rPr>
        <w:t xml:space="preserve"> all standards that need to have access created for Persons for persons with disabilities </w:t>
      </w:r>
    </w:p>
    <w:p w14:paraId="58BF1631" w14:textId="432C814E" w:rsidR="006647CC" w:rsidRPr="00F51B45" w:rsidRDefault="006647CC" w:rsidP="00475CDA">
      <w:pPr>
        <w:rPr>
          <w:rFonts w:asciiTheme="minorHAnsi" w:hAnsiTheme="minorHAnsi"/>
          <w:lang w:val="en-GB" w:eastAsia="ja-JP"/>
        </w:rPr>
      </w:pPr>
      <w:r w:rsidRPr="00F51B45">
        <w:rPr>
          <w:rFonts w:asciiTheme="minorHAnsi" w:hAnsiTheme="minorHAnsi"/>
          <w:lang w:val="en-GB" w:eastAsia="ja-JP"/>
        </w:rPr>
        <w:t>In</w:t>
      </w:r>
      <w:r w:rsidR="00401EBC" w:rsidRPr="00F51B45">
        <w:rPr>
          <w:rFonts w:asciiTheme="minorHAnsi" w:hAnsiTheme="minorHAnsi"/>
          <w:lang w:val="en-GB" w:eastAsia="ja-JP"/>
        </w:rPr>
        <w:t xml:space="preserve"> </w:t>
      </w:r>
      <w:r w:rsidRPr="00F51B45">
        <w:rPr>
          <w:rFonts w:asciiTheme="minorHAnsi" w:hAnsiTheme="minorHAnsi"/>
          <w:lang w:val="en-GB" w:eastAsia="ja-JP"/>
        </w:rPr>
        <w:t xml:space="preserve">Q26/16 “Accessibility to Multimedia Systems and Services”, continues ITU-T’s international in standardization work on accessibility which </w:t>
      </w:r>
      <w:r w:rsidRPr="00F51B45">
        <w:rPr>
          <w:rFonts w:asciiTheme="minorHAnsi" w:hAnsiTheme="minorHAnsi"/>
          <w:noProof/>
          <w:lang w:val="en-GB" w:eastAsia="ja-JP"/>
        </w:rPr>
        <w:t>was originally pioneered</w:t>
      </w:r>
      <w:r w:rsidRPr="00F51B45">
        <w:rPr>
          <w:rFonts w:asciiTheme="minorHAnsi" w:hAnsiTheme="minorHAnsi"/>
          <w:lang w:val="en-GB" w:eastAsia="ja-JP"/>
        </w:rPr>
        <w:t xml:space="preserve"> in the 1990s in CCITT SG17 with the first Accessibility standard called ITU-T V.18. This Recommendation f harmonizes the various protocols of different the text phones to allow back to back communication in previously incompatible </w:t>
      </w:r>
      <w:r w:rsidRPr="00F51B45">
        <w:rPr>
          <w:rFonts w:asciiTheme="minorHAnsi" w:hAnsiTheme="minorHAnsi"/>
          <w:noProof/>
          <w:lang w:val="en-GB" w:eastAsia="ja-JP"/>
        </w:rPr>
        <w:t>textphones thus</w:t>
      </w:r>
      <w:r w:rsidRPr="00F51B45">
        <w:rPr>
          <w:rFonts w:asciiTheme="minorHAnsi" w:hAnsiTheme="minorHAnsi"/>
          <w:lang w:val="en-GB" w:eastAsia="ja-JP"/>
        </w:rPr>
        <w:t xml:space="preserve"> providing the possibility of international communication if V.18 was placed in the gateways to give transparently to the user interoperability. Sadly</w:t>
      </w:r>
      <w:r w:rsidR="00401EBC" w:rsidRPr="00F51B45">
        <w:rPr>
          <w:rFonts w:asciiTheme="minorHAnsi" w:hAnsiTheme="minorHAnsi"/>
          <w:lang w:val="en-GB" w:eastAsia="ja-JP"/>
        </w:rPr>
        <w:t>,</w:t>
      </w:r>
      <w:r w:rsidRPr="00F51B45">
        <w:rPr>
          <w:rFonts w:asciiTheme="minorHAnsi" w:hAnsiTheme="minorHAnsi"/>
          <w:lang w:val="en-GB" w:eastAsia="ja-JP"/>
        </w:rPr>
        <w:t xml:space="preserve"> service providers did not implement </w:t>
      </w:r>
      <w:r w:rsidRPr="00F51B45">
        <w:rPr>
          <w:rFonts w:asciiTheme="minorHAnsi" w:hAnsiTheme="minorHAnsi"/>
          <w:noProof/>
          <w:lang w:val="en-GB" w:eastAsia="ja-JP"/>
        </w:rPr>
        <w:t>this standard</w:t>
      </w:r>
      <w:r w:rsidRPr="00F51B45">
        <w:rPr>
          <w:rFonts w:asciiTheme="minorHAnsi" w:hAnsiTheme="minorHAnsi"/>
          <w:lang w:val="en-GB" w:eastAsia="ja-JP"/>
        </w:rPr>
        <w:t xml:space="preserve"> </w:t>
      </w:r>
      <w:r w:rsidR="00A807E3" w:rsidRPr="00F51B45">
        <w:rPr>
          <w:rFonts w:asciiTheme="minorHAnsi" w:hAnsiTheme="minorHAnsi"/>
          <w:noProof/>
          <w:lang w:val="en-GB" w:eastAsia="ja-JP"/>
        </w:rPr>
        <w:t>except</w:t>
      </w:r>
      <w:r w:rsidRPr="00F51B45">
        <w:rPr>
          <w:rFonts w:asciiTheme="minorHAnsi" w:hAnsiTheme="minorHAnsi"/>
          <w:lang w:val="en-GB" w:eastAsia="ja-JP"/>
        </w:rPr>
        <w:t xml:space="preserve"> Great Britain in its Relay Service Platform </w:t>
      </w:r>
    </w:p>
    <w:p w14:paraId="35C3285F" w14:textId="7BAEBD01" w:rsidR="006647CC" w:rsidRPr="00F51B45" w:rsidRDefault="006647CC" w:rsidP="00475CDA">
      <w:pPr>
        <w:rPr>
          <w:rFonts w:asciiTheme="minorHAnsi" w:hAnsiTheme="minorHAnsi"/>
          <w:lang w:val="en-GB" w:eastAsia="ja-JP"/>
        </w:rPr>
      </w:pPr>
      <w:r w:rsidRPr="00F51B45">
        <w:rPr>
          <w:rFonts w:asciiTheme="minorHAnsi" w:hAnsiTheme="minorHAnsi"/>
          <w:lang w:val="en-GB" w:eastAsia="ja-JP"/>
        </w:rPr>
        <w:t xml:space="preserve">Since 2000, SG16 g has been </w:t>
      </w:r>
      <w:r w:rsidRPr="00F51B45">
        <w:rPr>
          <w:rFonts w:asciiTheme="minorHAnsi" w:hAnsiTheme="minorHAnsi"/>
          <w:noProof/>
          <w:lang w:val="en-GB" w:eastAsia="ja-JP"/>
        </w:rPr>
        <w:t>working with multimedia and to have</w:t>
      </w:r>
      <w:r w:rsidRPr="00F51B45">
        <w:rPr>
          <w:rFonts w:asciiTheme="minorHAnsi" w:hAnsiTheme="minorHAnsi"/>
          <w:lang w:val="en-GB" w:eastAsia="ja-JP"/>
        </w:rPr>
        <w:t xml:space="preserve"> standardization include accessibility </w:t>
      </w:r>
      <w:r w:rsidRPr="00F51B45">
        <w:rPr>
          <w:rFonts w:asciiTheme="minorHAnsi" w:hAnsiTheme="minorHAnsi"/>
          <w:noProof/>
          <w:lang w:val="en-GB" w:eastAsia="ja-JP"/>
        </w:rPr>
        <w:t>features.</w:t>
      </w:r>
      <w:r w:rsidRPr="00F51B45">
        <w:rPr>
          <w:rFonts w:asciiTheme="minorHAnsi" w:hAnsiTheme="minorHAnsi"/>
          <w:lang w:val="en-GB" w:eastAsia="ja-JP"/>
        </w:rPr>
        <w:t xml:space="preserve"> </w:t>
      </w:r>
      <w:r w:rsidR="00A807E3" w:rsidRPr="00F51B45">
        <w:rPr>
          <w:rFonts w:asciiTheme="minorHAnsi" w:hAnsiTheme="minorHAnsi"/>
          <w:noProof/>
          <w:lang w:val="en-GB" w:eastAsia="ja-JP"/>
        </w:rPr>
        <w:t>The r</w:t>
      </w:r>
      <w:r w:rsidRPr="00F51B45">
        <w:rPr>
          <w:rFonts w:asciiTheme="minorHAnsi" w:hAnsiTheme="minorHAnsi"/>
          <w:noProof/>
          <w:lang w:val="en-GB" w:eastAsia="ja-JP"/>
        </w:rPr>
        <w:t>ole</w:t>
      </w:r>
      <w:r w:rsidRPr="00F51B45">
        <w:rPr>
          <w:rFonts w:asciiTheme="minorHAnsi" w:hAnsiTheme="minorHAnsi"/>
          <w:lang w:val="en-GB" w:eastAsia="ja-JP"/>
        </w:rPr>
        <w:t xml:space="preserve"> of the ITU-T SG16 Q26/16 (Accessibility to </w:t>
      </w:r>
      <w:r w:rsidR="00A807E3" w:rsidRPr="00F51B45">
        <w:rPr>
          <w:rFonts w:asciiTheme="minorHAnsi" w:hAnsiTheme="minorHAnsi"/>
          <w:noProof/>
          <w:lang w:val="en-GB" w:eastAsia="ja-JP"/>
        </w:rPr>
        <w:t>M</w:t>
      </w:r>
      <w:r w:rsidRPr="00F51B45">
        <w:rPr>
          <w:rFonts w:asciiTheme="minorHAnsi" w:hAnsiTheme="minorHAnsi"/>
          <w:noProof/>
          <w:lang w:val="en-GB" w:eastAsia="ja-JP"/>
        </w:rPr>
        <w:t>ultimedia</w:t>
      </w:r>
      <w:r w:rsidRPr="00F51B45">
        <w:rPr>
          <w:rFonts w:asciiTheme="minorHAnsi" w:hAnsiTheme="minorHAnsi"/>
          <w:lang w:val="en-GB" w:eastAsia="ja-JP"/>
        </w:rPr>
        <w:t xml:space="preserve"> systems and services) has continued to the present day to expand the work on accessibility based on a "multi-media systems and services". </w:t>
      </w:r>
      <w:r w:rsidR="00A807E3" w:rsidRPr="00F51B45">
        <w:rPr>
          <w:rFonts w:asciiTheme="minorHAnsi" w:hAnsiTheme="minorHAnsi"/>
          <w:noProof/>
          <w:lang w:val="en-GB" w:eastAsia="ja-JP"/>
        </w:rPr>
        <w:t>Also</w:t>
      </w:r>
      <w:r w:rsidRPr="00F51B45">
        <w:rPr>
          <w:rFonts w:asciiTheme="minorHAnsi" w:hAnsiTheme="minorHAnsi"/>
          <w:lang w:val="en-GB" w:eastAsia="ja-JP"/>
        </w:rPr>
        <w:t>, through the JCA-AHF (Joint Coordination Activity on Accessibility and Human Factors) which establishes cooperation in all standardization work all other Study Groups in the ITU-T but also with the Stud</w:t>
      </w:r>
      <w:r w:rsidR="00401EBC" w:rsidRPr="00F51B45">
        <w:rPr>
          <w:rFonts w:asciiTheme="minorHAnsi" w:hAnsiTheme="minorHAnsi"/>
          <w:lang w:val="en-GB" w:eastAsia="ja-JP"/>
        </w:rPr>
        <w:t>y Groups, of ITU-D and ITU-R.,</w:t>
      </w:r>
      <w:r w:rsidRPr="00F51B45">
        <w:rPr>
          <w:rFonts w:asciiTheme="minorHAnsi" w:hAnsiTheme="minorHAnsi"/>
          <w:lang w:val="en-GB" w:eastAsia="ja-JP"/>
        </w:rPr>
        <w:t xml:space="preserve"> JCA-AHF also has the mandate to work with outside groups like, ISO</w:t>
      </w:r>
      <w:r w:rsidR="008876D9" w:rsidRPr="00F51B45">
        <w:rPr>
          <w:rFonts w:asciiTheme="minorHAnsi" w:hAnsiTheme="minorHAnsi"/>
          <w:lang w:val="en-GB" w:eastAsia="ja-JP"/>
        </w:rPr>
        <w:t xml:space="preserve"> / IEC JTC1, CENLEC, ETSI, and </w:t>
      </w:r>
      <w:r w:rsidRPr="00F51B45">
        <w:rPr>
          <w:rFonts w:asciiTheme="minorHAnsi" w:hAnsiTheme="minorHAnsi"/>
          <w:lang w:val="en-GB" w:eastAsia="ja-JP"/>
        </w:rPr>
        <w:t xml:space="preserve">other UN Agencies and various disability organizations. </w:t>
      </w:r>
    </w:p>
    <w:p w14:paraId="7EF7812D" w14:textId="51CC114D" w:rsidR="006647CC" w:rsidRPr="00F51B45" w:rsidRDefault="006647CC" w:rsidP="00475CDA">
      <w:pPr>
        <w:rPr>
          <w:rFonts w:asciiTheme="minorHAnsi" w:hAnsiTheme="minorHAnsi"/>
          <w:b/>
          <w:bCs/>
          <w:lang w:val="en-GB" w:eastAsia="ja-JP"/>
        </w:rPr>
      </w:pPr>
      <w:r w:rsidRPr="00F51B45">
        <w:rPr>
          <w:rFonts w:asciiTheme="minorHAnsi" w:hAnsiTheme="minorHAnsi"/>
          <w:b/>
          <w:bCs/>
          <w:lang w:val="en-GB" w:eastAsia="ja-JP"/>
        </w:rPr>
        <w:t xml:space="preserve">Challenge for the relay services </w:t>
      </w:r>
    </w:p>
    <w:p w14:paraId="7B95D7A3" w14:textId="72BB0705" w:rsidR="006647CC" w:rsidRPr="00F51B45" w:rsidRDefault="006647CC" w:rsidP="008B5928">
      <w:pPr>
        <w:pStyle w:val="Bulletlist1"/>
        <w:numPr>
          <w:ilvl w:val="0"/>
          <w:numId w:val="38"/>
        </w:numPr>
        <w:ind w:left="360"/>
      </w:pPr>
      <w:r w:rsidRPr="00F51B45">
        <w:t xml:space="preserve">In the relay service, from being relayed by a person or a machine in the network, ensuring the transparency of information is important. </w:t>
      </w:r>
      <w:r w:rsidR="00A807E3" w:rsidRPr="00F51B45">
        <w:rPr>
          <w:noProof/>
        </w:rPr>
        <w:t>The s</w:t>
      </w:r>
      <w:r w:rsidRPr="00F51B45">
        <w:rPr>
          <w:noProof/>
        </w:rPr>
        <w:t>ervice</w:t>
      </w:r>
      <w:r w:rsidRPr="00F51B45">
        <w:t xml:space="preserve"> provider, rather than being considered a third party for relay service call, it is necessary that the transmission pipe.</w:t>
      </w:r>
    </w:p>
    <w:p w14:paraId="3E7E795B" w14:textId="4F273090" w:rsidR="006647CC" w:rsidRPr="00F51B45" w:rsidRDefault="006647CC" w:rsidP="008B5928">
      <w:pPr>
        <w:pStyle w:val="Bulletlist1"/>
        <w:numPr>
          <w:ilvl w:val="0"/>
          <w:numId w:val="38"/>
        </w:numPr>
        <w:ind w:left="360"/>
      </w:pPr>
      <w:r w:rsidRPr="00F51B45">
        <w:t>In the Business Operators and Interpreters,</w:t>
      </w:r>
      <w:r w:rsidR="00A807E3" w:rsidRPr="00F51B45">
        <w:t xml:space="preserve"> a</w:t>
      </w:r>
      <w:r w:rsidRPr="00F51B45">
        <w:t xml:space="preserve"> </w:t>
      </w:r>
      <w:r w:rsidRPr="00F51B45">
        <w:rPr>
          <w:noProof/>
        </w:rPr>
        <w:t>guarantee</w:t>
      </w:r>
      <w:r w:rsidRPr="00F51B45">
        <w:t xml:space="preserve"> of confidentiality of the call, preventing leakage of personal information, it is important.</w:t>
      </w:r>
    </w:p>
    <w:p w14:paraId="15027CB1" w14:textId="5798BD92" w:rsidR="006647CC" w:rsidRPr="00F51B45" w:rsidRDefault="006647CC" w:rsidP="008B5928">
      <w:pPr>
        <w:pStyle w:val="Bulletlist1"/>
        <w:numPr>
          <w:ilvl w:val="0"/>
          <w:numId w:val="38"/>
        </w:numPr>
        <w:ind w:left="360"/>
      </w:pPr>
      <w:r w:rsidRPr="00F51B45">
        <w:t>The introduction of the IP access to the relay service, consideration should be given to the pre-registration system from the fact that easy to induce the unauthorized use.</w:t>
      </w:r>
    </w:p>
    <w:p w14:paraId="1B76439B" w14:textId="760C3C1F" w:rsidR="006647CC" w:rsidRPr="00F51B45" w:rsidRDefault="006647CC" w:rsidP="008B5928">
      <w:pPr>
        <w:pStyle w:val="Bulletlist1"/>
        <w:numPr>
          <w:ilvl w:val="0"/>
          <w:numId w:val="38"/>
        </w:numPr>
        <w:ind w:left="360"/>
      </w:pPr>
      <w:r w:rsidRPr="00F51B45">
        <w:t xml:space="preserve">Sign language interpreters to ensure the quality, the need for training, </w:t>
      </w:r>
      <w:r w:rsidRPr="00F51B45">
        <w:rPr>
          <w:noProof/>
        </w:rPr>
        <w:t>to</w:t>
      </w:r>
      <w:r w:rsidRPr="00F51B45">
        <w:t xml:space="preserve"> cope with the increase of traffic, consideration of a system that the sign language interpreter can </w:t>
      </w:r>
      <w:r w:rsidRPr="00F51B45">
        <w:rPr>
          <w:noProof/>
        </w:rPr>
        <w:t>be secured</w:t>
      </w:r>
      <w:r w:rsidRPr="00F51B45">
        <w:t xml:space="preserve"> 24 hours (for </w:t>
      </w:r>
      <w:r w:rsidRPr="00F51B45">
        <w:rPr>
          <w:noProof/>
        </w:rPr>
        <w:t>example</w:t>
      </w:r>
      <w:r w:rsidRPr="00F51B45">
        <w:t xml:space="preserve"> the avatar, the introduction of the anime). At the time of introduction in France, there is a case where there was</w:t>
      </w:r>
      <w:r w:rsidR="00A807E3" w:rsidRPr="00F51B45">
        <w:t xml:space="preserve"> the</w:t>
      </w:r>
      <w:r w:rsidRPr="00F51B45">
        <w:t xml:space="preserve"> </w:t>
      </w:r>
      <w:r w:rsidRPr="00F51B45">
        <w:rPr>
          <w:noProof/>
        </w:rPr>
        <w:t>use</w:t>
      </w:r>
      <w:r w:rsidRPr="00F51B45">
        <w:t xml:space="preserve"> of the 30,000 </w:t>
      </w:r>
      <w:r w:rsidR="00475CDA" w:rsidRPr="00F51B45">
        <w:t>call in the business time zone.</w:t>
      </w:r>
    </w:p>
    <w:p w14:paraId="230C58B8" w14:textId="5E649CF4" w:rsidR="006647CC" w:rsidRPr="00F51B45" w:rsidRDefault="006647CC" w:rsidP="008B5928">
      <w:pPr>
        <w:pStyle w:val="Bulletlist1"/>
        <w:numPr>
          <w:ilvl w:val="0"/>
          <w:numId w:val="38"/>
        </w:numPr>
        <w:ind w:left="360"/>
      </w:pPr>
      <w:r w:rsidRPr="00F51B45">
        <w:t>For the introduction of video relay services, following points are necessary.</w:t>
      </w:r>
    </w:p>
    <w:p w14:paraId="2BB4424B" w14:textId="267D5AE0" w:rsidR="006647CC" w:rsidRPr="00F51B45" w:rsidRDefault="006647CC" w:rsidP="008B5928">
      <w:pPr>
        <w:pStyle w:val="Bulletlist2"/>
        <w:numPr>
          <w:ilvl w:val="0"/>
          <w:numId w:val="39"/>
        </w:numPr>
        <w:ind w:left="921" w:hanging="357"/>
        <w:contextualSpacing/>
      </w:pPr>
      <w:r w:rsidRPr="00F51B45">
        <w:t>Ensure the band at the time of broadband services</w:t>
      </w:r>
      <w:r w:rsidR="008B5928">
        <w:t>;</w:t>
      </w:r>
    </w:p>
    <w:p w14:paraId="63533A26" w14:textId="2A9F3F9D" w:rsidR="006647CC" w:rsidRPr="00F51B45" w:rsidRDefault="006647CC" w:rsidP="008B5928">
      <w:pPr>
        <w:pStyle w:val="Bulletlist2"/>
        <w:numPr>
          <w:ilvl w:val="0"/>
          <w:numId w:val="39"/>
        </w:numPr>
        <w:ind w:left="921" w:hanging="357"/>
        <w:contextualSpacing/>
      </w:pPr>
      <w:r w:rsidRPr="00F51B45">
        <w:t>Ensure interoperability of devices</w:t>
      </w:r>
      <w:r w:rsidR="008B5928">
        <w:t>;</w:t>
      </w:r>
    </w:p>
    <w:p w14:paraId="261DF177" w14:textId="43B303E6" w:rsidR="006647CC" w:rsidRPr="00F51B45" w:rsidRDefault="006647CC" w:rsidP="008B5928">
      <w:pPr>
        <w:pStyle w:val="Bulletlist2"/>
        <w:numPr>
          <w:ilvl w:val="0"/>
          <w:numId w:val="39"/>
        </w:numPr>
        <w:ind w:left="921" w:hanging="357"/>
        <w:contextualSpacing/>
      </w:pPr>
      <w:r w:rsidRPr="00F51B45">
        <w:t>Terminal is valid signal for a particular call</w:t>
      </w:r>
      <w:r w:rsidR="008B5928">
        <w:t>;</w:t>
      </w:r>
    </w:p>
    <w:p w14:paraId="304B2383" w14:textId="244AF9FB" w:rsidR="006647CC" w:rsidRPr="00F51B45" w:rsidRDefault="006647CC" w:rsidP="008B5928">
      <w:pPr>
        <w:pStyle w:val="Bulletlist2"/>
        <w:numPr>
          <w:ilvl w:val="0"/>
          <w:numId w:val="39"/>
        </w:numPr>
        <w:ind w:left="921" w:hanging="357"/>
        <w:contextualSpacing/>
      </w:pPr>
      <w:r w:rsidRPr="00F51B45">
        <w:t>It is possible to specify a particular type of relay service.</w:t>
      </w:r>
    </w:p>
    <w:p w14:paraId="561AC433" w14:textId="0AEFE6DE" w:rsidR="006647CC" w:rsidRPr="00F51B45" w:rsidRDefault="006647CC" w:rsidP="008876D9">
      <w:pPr>
        <w:rPr>
          <w:rFonts w:asciiTheme="minorHAnsi" w:hAnsiTheme="minorHAnsi" w:cs="Calibri"/>
          <w:szCs w:val="24"/>
          <w:lang w:val="en-GB" w:eastAsia="ja-JP"/>
        </w:rPr>
      </w:pPr>
      <w:r w:rsidRPr="00F51B45">
        <w:rPr>
          <w:rFonts w:asciiTheme="minorHAnsi" w:hAnsiTheme="minorHAnsi" w:cs="Calibri"/>
          <w:szCs w:val="24"/>
          <w:lang w:val="en-GB" w:eastAsia="ja-JP"/>
        </w:rPr>
        <w:t>As a necessary technology of video relay services for deaf, touch screen, text function, visual alarm function, high-quality video display function are required.</w:t>
      </w:r>
    </w:p>
    <w:p w14:paraId="5BE5B8F5" w14:textId="02C85D96" w:rsidR="006647CC" w:rsidRPr="00F51B45" w:rsidRDefault="00A807E3" w:rsidP="008B5928">
      <w:pPr>
        <w:pStyle w:val="Bulletlist1"/>
        <w:numPr>
          <w:ilvl w:val="0"/>
          <w:numId w:val="38"/>
        </w:numPr>
        <w:ind w:left="360"/>
        <w:rPr>
          <w:rFonts w:cs="Calibri"/>
          <w:szCs w:val="24"/>
          <w:lang w:eastAsia="ja-JP"/>
        </w:rPr>
      </w:pPr>
      <w:r w:rsidRPr="00F51B45">
        <w:rPr>
          <w:rFonts w:cs="Calibri"/>
          <w:noProof/>
          <w:szCs w:val="24"/>
          <w:lang w:eastAsia="ja-JP"/>
        </w:rPr>
        <w:t>On</w:t>
      </w:r>
      <w:r w:rsidRPr="00F51B45">
        <w:rPr>
          <w:rFonts w:cs="Calibri"/>
          <w:szCs w:val="24"/>
          <w:lang w:eastAsia="ja-JP"/>
        </w:rPr>
        <w:t xml:space="preserve"> </w:t>
      </w:r>
      <w:r w:rsidR="006647CC" w:rsidRPr="00F51B45">
        <w:rPr>
          <w:rFonts w:cs="Calibri"/>
          <w:szCs w:val="24"/>
          <w:lang w:eastAsia="ja-JP"/>
        </w:rPr>
        <w:t>the introduction of the video relay service</w:t>
      </w:r>
    </w:p>
    <w:p w14:paraId="16F58671" w14:textId="129A06A5" w:rsidR="006647CC" w:rsidRPr="00F51B45" w:rsidRDefault="006647CC" w:rsidP="008B5928">
      <w:pPr>
        <w:pStyle w:val="Bulletlist2"/>
        <w:numPr>
          <w:ilvl w:val="0"/>
          <w:numId w:val="39"/>
        </w:numPr>
        <w:ind w:left="921" w:hanging="357"/>
        <w:contextualSpacing/>
      </w:pPr>
      <w:r w:rsidRPr="00F51B45">
        <w:t>Lack of upstream band at</w:t>
      </w:r>
      <w:r w:rsidR="008B5928">
        <w:t xml:space="preserve"> the time of broadband services;</w:t>
      </w:r>
    </w:p>
    <w:p w14:paraId="6433650E" w14:textId="2588C04B" w:rsidR="006647CC" w:rsidRPr="00F51B45" w:rsidRDefault="008B5928" w:rsidP="008B5928">
      <w:pPr>
        <w:pStyle w:val="Bulletlist2"/>
        <w:numPr>
          <w:ilvl w:val="0"/>
          <w:numId w:val="39"/>
        </w:numPr>
        <w:ind w:left="921" w:hanging="357"/>
        <w:contextualSpacing/>
      </w:pPr>
      <w:r>
        <w:t>Interoperability of the device;</w:t>
      </w:r>
    </w:p>
    <w:p w14:paraId="22B8B948" w14:textId="120B2C14" w:rsidR="006647CC" w:rsidRPr="00F51B45" w:rsidRDefault="006647CC" w:rsidP="008B5928">
      <w:pPr>
        <w:pStyle w:val="Bulletlist2"/>
        <w:numPr>
          <w:ilvl w:val="0"/>
          <w:numId w:val="39"/>
        </w:numPr>
        <w:ind w:left="921" w:hanging="357"/>
        <w:contextualSpacing/>
      </w:pPr>
      <w:r w:rsidRPr="00F51B45">
        <w:t>Terminal is useful signal for a particular call</w:t>
      </w:r>
      <w:r w:rsidR="008B5928">
        <w:t>;</w:t>
      </w:r>
    </w:p>
    <w:p w14:paraId="23A8C7EA" w14:textId="0345584B" w:rsidR="006647CC" w:rsidRPr="00F51B45" w:rsidRDefault="006647CC" w:rsidP="008B5928">
      <w:pPr>
        <w:pStyle w:val="Bulletlist2"/>
        <w:numPr>
          <w:ilvl w:val="0"/>
          <w:numId w:val="39"/>
        </w:numPr>
        <w:ind w:left="921" w:hanging="357"/>
        <w:contextualSpacing/>
      </w:pPr>
      <w:r w:rsidRPr="00F51B45">
        <w:t>It is possible to specify a particular type of relay service</w:t>
      </w:r>
      <w:r w:rsidR="008B5928">
        <w:t>;</w:t>
      </w:r>
    </w:p>
    <w:p w14:paraId="1D0A1DCC" w14:textId="5D0BD28A" w:rsidR="006647CC" w:rsidRPr="00F51B45" w:rsidRDefault="006647CC" w:rsidP="008B5928">
      <w:pPr>
        <w:pStyle w:val="Bulletlist2"/>
        <w:numPr>
          <w:ilvl w:val="0"/>
          <w:numId w:val="39"/>
        </w:numPr>
        <w:ind w:left="921" w:hanging="357"/>
        <w:contextualSpacing/>
      </w:pPr>
      <w:r w:rsidRPr="00F51B45">
        <w:t>Touch screen, text function as a technology necessary for the video relay service of deaf</w:t>
      </w:r>
      <w:r w:rsidR="008B5928">
        <w:t xml:space="preserve">, </w:t>
      </w:r>
      <w:r w:rsidRPr="00F51B45">
        <w:t>visual alarm, high-quality video, etc.</w:t>
      </w:r>
    </w:p>
    <w:p w14:paraId="2825E105" w14:textId="4CF40BC5" w:rsidR="006647CC" w:rsidRPr="00F51B45" w:rsidRDefault="006647CC" w:rsidP="008B5928">
      <w:pPr>
        <w:pStyle w:val="Bulletlist1"/>
        <w:numPr>
          <w:ilvl w:val="0"/>
          <w:numId w:val="38"/>
        </w:numPr>
        <w:ind w:left="360"/>
        <w:rPr>
          <w:rFonts w:cs="Calibri"/>
          <w:szCs w:val="24"/>
          <w:lang w:eastAsia="ja-JP"/>
        </w:rPr>
      </w:pPr>
      <w:r w:rsidRPr="00F51B45">
        <w:rPr>
          <w:rFonts w:cs="Calibri"/>
          <w:szCs w:val="24"/>
          <w:lang w:eastAsia="ja-JP"/>
        </w:rPr>
        <w:t>Other</w:t>
      </w:r>
    </w:p>
    <w:p w14:paraId="50364259" w14:textId="7FD309E8" w:rsidR="006647CC" w:rsidRPr="00F51B45" w:rsidRDefault="006647CC" w:rsidP="008B5928">
      <w:pPr>
        <w:pStyle w:val="Bulletlist2"/>
        <w:numPr>
          <w:ilvl w:val="0"/>
          <w:numId w:val="40"/>
        </w:numPr>
        <w:ind w:left="921" w:hanging="357"/>
        <w:contextualSpacing/>
      </w:pPr>
      <w:r w:rsidRPr="00F51B45">
        <w:t>Relay service to call the operator without special prefix of emergency</w:t>
      </w:r>
      <w:r w:rsidR="008B5928">
        <w:t>;</w:t>
      </w:r>
    </w:p>
    <w:p w14:paraId="679E9840" w14:textId="4344A129" w:rsidR="008B5928" w:rsidRDefault="006647CC" w:rsidP="008B5928">
      <w:pPr>
        <w:pStyle w:val="Bulletlist2"/>
        <w:numPr>
          <w:ilvl w:val="0"/>
          <w:numId w:val="40"/>
        </w:numPr>
        <w:ind w:left="921" w:hanging="357"/>
        <w:contextualSpacing/>
      </w:pPr>
      <w:r w:rsidRPr="00F51B45">
        <w:t>Funding for accessibility services development for the deaf</w:t>
      </w:r>
      <w:r w:rsidR="008B5928">
        <w:t>;</w:t>
      </w:r>
    </w:p>
    <w:p w14:paraId="0B462CD6" w14:textId="4A43C350" w:rsidR="00401EBC" w:rsidRPr="00F51B45" w:rsidRDefault="006647CC" w:rsidP="008B5928">
      <w:pPr>
        <w:pStyle w:val="Bulletlist2"/>
        <w:numPr>
          <w:ilvl w:val="0"/>
          <w:numId w:val="40"/>
        </w:numPr>
        <w:ind w:left="921" w:hanging="357"/>
        <w:contextualSpacing/>
      </w:pPr>
      <w:r w:rsidRPr="00F51B45">
        <w:t xml:space="preserve">Relay services SMS and Instant Messaging technology during the system delay, but also including QoS related the performance evaluation or the like. </w:t>
      </w:r>
    </w:p>
    <w:p w14:paraId="436BC3D8" w14:textId="77777777" w:rsidR="009C04D8" w:rsidRPr="00F51B45" w:rsidRDefault="009C04D8" w:rsidP="009C04D8">
      <w:pPr>
        <w:rPr>
          <w:rFonts w:asciiTheme="minorHAnsi" w:eastAsia="MS Mincho" w:hAnsiTheme="minorHAnsi"/>
          <w:lang w:val="en-GB"/>
        </w:rPr>
      </w:pPr>
      <w:r w:rsidRPr="00F51B45">
        <w:rPr>
          <w:rFonts w:asciiTheme="minorHAnsi" w:hAnsiTheme="minorHAnsi"/>
          <w:szCs w:val="24"/>
          <w:lang w:val="en-GB"/>
        </w:rPr>
        <w:t>The relay system such as TRS and VRS used to communicate with PwDs are currently studied regarding standardization in ITU-T SG16.</w:t>
      </w:r>
    </w:p>
    <w:p w14:paraId="1845124F" w14:textId="11D1F117" w:rsidR="009C04D8" w:rsidRPr="00F51B45" w:rsidRDefault="009C04D8" w:rsidP="009C04D8">
      <w:pPr>
        <w:rPr>
          <w:rFonts w:asciiTheme="minorHAnsi" w:hAnsiTheme="minorHAnsi" w:cs="Calibri"/>
          <w:szCs w:val="24"/>
          <w:lang w:val="en-GB" w:eastAsia="ja-JP"/>
        </w:rPr>
      </w:pPr>
      <w:r w:rsidRPr="00F51B45">
        <w:rPr>
          <w:rFonts w:asciiTheme="minorHAnsi" w:eastAsia="MS Mincho" w:hAnsiTheme="minorHAnsi"/>
          <w:lang w:val="en-GB"/>
        </w:rPr>
        <w:t xml:space="preserve">With regards to voice communication, video communication, facsimile communication, in the telecommunications digital transmission system, </w:t>
      </w:r>
      <w:hyperlink r:id="rId104" w:history="1">
        <w:r w:rsidRPr="00F51B45">
          <w:rPr>
            <w:rStyle w:val="Hyperlink"/>
            <w:rFonts w:asciiTheme="minorHAnsi" w:eastAsia="MS Mincho" w:hAnsiTheme="minorHAnsi"/>
            <w:b/>
            <w:lang w:val="en-GB"/>
          </w:rPr>
          <w:t>Japan</w:t>
        </w:r>
      </w:hyperlink>
      <w:r w:rsidRPr="00F51B45">
        <w:rPr>
          <w:rFonts w:asciiTheme="minorHAnsi" w:eastAsia="MS Mincho" w:hAnsiTheme="minorHAnsi"/>
          <w:lang w:val="en-GB"/>
        </w:rPr>
        <w:t xml:space="preserve"> is aiming at achieving a high-speed, high-quality communication by redundancy compression coding and low error rate of the information signal. Meanwhile, the conversion of the information media in the ICT accessibility is transmitted by converting the semantic content of the information itself. Currently, the conversation between th</w:t>
      </w:r>
      <w:r w:rsidR="005F5334">
        <w:rPr>
          <w:rFonts w:asciiTheme="minorHAnsi" w:eastAsia="MS Mincho" w:hAnsiTheme="minorHAnsi"/>
          <w:lang w:val="en-GB"/>
        </w:rPr>
        <w:t>ose</w:t>
      </w:r>
      <w:r w:rsidRPr="00F51B45">
        <w:rPr>
          <w:rFonts w:asciiTheme="minorHAnsi" w:eastAsia="MS Mincho" w:hAnsiTheme="minorHAnsi"/>
          <w:lang w:val="en-GB"/>
        </w:rPr>
        <w:t xml:space="preserve"> with hearing disabilities it is carried out at a relay service by text or video through the interpreter in the middle of the communication link (TRS / VRS). Therefore, by converting the sign language operation to the audio or text (or vice versa), it is necessary to match the receiving function of the communication partner. Such relays services and mechanisms have already been implemented as separate systems in some countries beside </w:t>
      </w:r>
      <w:r w:rsidRPr="00F51B45">
        <w:rPr>
          <w:rFonts w:asciiTheme="minorHAnsi" w:hAnsiTheme="minorHAnsi" w:cs="Calibri"/>
          <w:szCs w:val="24"/>
          <w:lang w:val="en-GB" w:eastAsia="ja-JP"/>
        </w:rPr>
        <w:t>Japan</w:t>
      </w:r>
      <w:r w:rsidRPr="00F51B45">
        <w:rPr>
          <w:rFonts w:asciiTheme="minorHAnsi" w:hAnsiTheme="minorHAnsi" w:cs="Calibri"/>
          <w:b/>
          <w:szCs w:val="24"/>
          <w:lang w:val="en-GB" w:eastAsia="ja-JP"/>
        </w:rPr>
        <w:t>.</w:t>
      </w:r>
      <w:r w:rsidRPr="00F51B45">
        <w:rPr>
          <w:rFonts w:asciiTheme="minorHAnsi" w:hAnsiTheme="minorHAnsi" w:cs="Calibri"/>
          <w:szCs w:val="24"/>
          <w:lang w:val="en-GB" w:eastAsia="ja-JP"/>
        </w:rPr>
        <w:t xml:space="preserve"> </w:t>
      </w:r>
    </w:p>
    <w:p w14:paraId="2CDC1633" w14:textId="6ECB1D1D" w:rsidR="009C04D8" w:rsidRPr="00F51B45" w:rsidRDefault="009C04D8" w:rsidP="009C04D8">
      <w:pPr>
        <w:rPr>
          <w:rFonts w:asciiTheme="minorHAnsi" w:hAnsiTheme="minorHAnsi"/>
          <w:szCs w:val="24"/>
          <w:lang w:val="en-GB"/>
        </w:rPr>
      </w:pPr>
      <w:r w:rsidRPr="00F51B45">
        <w:rPr>
          <w:rFonts w:asciiTheme="minorHAnsi" w:hAnsiTheme="minorHAnsi" w:cs="Calibri"/>
          <w:szCs w:val="24"/>
          <w:lang w:val="en-GB" w:eastAsia="ja-JP"/>
        </w:rPr>
        <w:t>With regards to accessibility of services</w:t>
      </w:r>
      <w:r w:rsidRPr="00F51B45">
        <w:rPr>
          <w:rFonts w:asciiTheme="minorHAnsi" w:hAnsiTheme="minorHAnsi"/>
          <w:szCs w:val="24"/>
          <w:lang w:val="en-GB"/>
        </w:rPr>
        <w:t xml:space="preserve"> destinations in emergencies for PwD,</w:t>
      </w:r>
      <w:r w:rsidRPr="00F51B45">
        <w:rPr>
          <w:rFonts w:asciiTheme="minorHAnsi" w:hAnsiTheme="minorHAnsi"/>
          <w:lang w:val="en-GB"/>
        </w:rPr>
        <w:t xml:space="preserve"> </w:t>
      </w:r>
      <w:hyperlink r:id="rId105" w:history="1">
        <w:r w:rsidRPr="00F51B45">
          <w:rPr>
            <w:rStyle w:val="Hyperlink"/>
            <w:rFonts w:asciiTheme="minorHAnsi" w:hAnsiTheme="minorHAnsi"/>
            <w:b/>
            <w:bCs/>
            <w:szCs w:val="24"/>
            <w:lang w:val="en-US"/>
          </w:rPr>
          <w:t>Japan</w:t>
        </w:r>
      </w:hyperlink>
      <w:r w:rsidRPr="00F51B45">
        <w:rPr>
          <w:rFonts w:asciiTheme="minorHAnsi" w:hAnsiTheme="minorHAnsi"/>
          <w:szCs w:val="24"/>
          <w:lang w:val="en-US"/>
        </w:rPr>
        <w:t xml:space="preserve"> </w:t>
      </w:r>
      <w:r w:rsidRPr="00F51B45">
        <w:rPr>
          <w:rFonts w:asciiTheme="minorHAnsi" w:hAnsiTheme="minorHAnsi"/>
          <w:szCs w:val="24"/>
          <w:lang w:val="en-GB"/>
        </w:rPr>
        <w:t>proposes two methods: one is directly intended to operate the mobile phone/smartphone and how to access the emergency center, while the other is cut out a part of the operation unit of the mobile phone, with a button in the vicinity of the ornaments of the body, is a method of pressing the button in the emergency situations.</w:t>
      </w:r>
    </w:p>
    <w:p w14:paraId="675FEAB3" w14:textId="34F3A67B" w:rsidR="00716F0B" w:rsidRPr="00F51B45" w:rsidRDefault="00475CDA" w:rsidP="00475CDA">
      <w:pPr>
        <w:jc w:val="center"/>
        <w:rPr>
          <w:rFonts w:asciiTheme="minorHAnsi" w:hAnsiTheme="minorHAnsi"/>
        </w:rPr>
      </w:pPr>
      <w:r w:rsidRPr="00F51B45">
        <w:rPr>
          <w:rFonts w:asciiTheme="minorHAnsi" w:hAnsiTheme="minorHAnsi"/>
        </w:rPr>
        <w:t>________________</w:t>
      </w:r>
    </w:p>
    <w:sectPr w:rsidR="00716F0B" w:rsidRPr="00F51B45" w:rsidSect="004F12DA">
      <w:headerReference w:type="default" r:id="rId106"/>
      <w:footerReference w:type="first" r:id="rId107"/>
      <w:pgSz w:w="11907" w:h="16834" w:code="9"/>
      <w:pgMar w:top="1418" w:right="1134" w:bottom="851" w:left="1134" w:header="720" w:footer="567" w:gutter="0"/>
      <w:paperSrc w:first="7" w:other="7"/>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1B09E0" w14:textId="77777777" w:rsidR="008B5928" w:rsidRDefault="008B5928">
      <w:r>
        <w:separator/>
      </w:r>
    </w:p>
  </w:endnote>
  <w:endnote w:type="continuationSeparator" w:id="0">
    <w:p w14:paraId="18F4C5A9" w14:textId="77777777" w:rsidR="008B5928" w:rsidRDefault="008B5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Lucida Grande">
    <w:altName w:val="Arial"/>
    <w:charset w:val="00"/>
    <w:family w:val="auto"/>
    <w:pitch w:val="variable"/>
    <w:sig w:usb0="E1000AEF" w:usb1="5000A1FF" w:usb2="00000000" w:usb3="00000000" w:csb0="000001B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Simplified Arabic">
    <w:panose1 w:val="02020603050405020304"/>
    <w:charset w:val="00"/>
    <w:family w:val="roman"/>
    <w:pitch w:val="variable"/>
    <w:sig w:usb0="00002003" w:usb1="00000000" w:usb2="00000000" w:usb3="00000000" w:csb0="00000041" w:csb1="00000000"/>
  </w:font>
  <w:font w:name="MS Mincho">
    <w:altName w:val="ＭＳ 明朝"/>
    <w:panose1 w:val="02020609040205080304"/>
    <w:charset w:val="80"/>
    <w:family w:val="modern"/>
    <w:pitch w:val="fixed"/>
    <w:sig w:usb0="E00002FF" w:usb1="6AC7FDFB" w:usb2="00000012" w:usb3="00000000" w:csb0="0002009F" w:csb1="00000000"/>
  </w:font>
  <w:font w:name="TimesET">
    <w:altName w:val="Times New Roman"/>
    <w:charset w:val="00"/>
    <w:family w:val="auto"/>
    <w:pitch w:val="variable"/>
    <w:sig w:usb0="00000203" w:usb1="00000000" w:usb2="00000000" w:usb3="00000000" w:csb0="00000005" w:csb1="00000000"/>
  </w:font>
  <w:font w:name="Cambria">
    <w:panose1 w:val="02040503050406030204"/>
    <w:charset w:val="00"/>
    <w:family w:val="roman"/>
    <w:pitch w:val="variable"/>
    <w:sig w:usb0="E00002FF" w:usb1="40000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1"/>
    <w:family w:val="roman"/>
    <w:notTrueType/>
    <w:pitch w:val="variable"/>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96945427"/>
      <w:docPartObj>
        <w:docPartGallery w:val="Page Numbers (Bottom of Page)"/>
        <w:docPartUnique/>
      </w:docPartObj>
    </w:sdtPr>
    <w:sdtEndPr/>
    <w:sdtContent>
      <w:p w14:paraId="4F77A483" w14:textId="30A00948" w:rsidR="008B5928" w:rsidRPr="005609EB" w:rsidRDefault="008B5928" w:rsidP="00DB6F70">
        <w:pPr>
          <w:pStyle w:val="Footer"/>
          <w:pBdr>
            <w:top w:val="single" w:sz="4" w:space="1" w:color="1F9DD9"/>
          </w:pBdr>
        </w:pPr>
        <w:r w:rsidRPr="00837668">
          <w:tab/>
        </w:r>
        <w:r>
          <w:fldChar w:fldCharType="begin"/>
        </w:r>
        <w:r>
          <w:instrText xml:space="preserve"> PAGE </w:instrText>
        </w:r>
        <w:r>
          <w:fldChar w:fldCharType="separate"/>
        </w:r>
        <w:r w:rsidR="00DD57CC">
          <w:rPr>
            <w:noProof/>
          </w:rPr>
          <w:t>4</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6175428"/>
      <w:docPartObj>
        <w:docPartGallery w:val="Page Numbers (Bottom of Page)"/>
        <w:docPartUnique/>
      </w:docPartObj>
    </w:sdtPr>
    <w:sdtEndPr/>
    <w:sdtContent>
      <w:p w14:paraId="5F0CEB2A" w14:textId="00A06C4E" w:rsidR="008B5928" w:rsidRPr="005609EB" w:rsidRDefault="008B5928" w:rsidP="00DB6F70">
        <w:pPr>
          <w:pStyle w:val="Footer"/>
          <w:pBdr>
            <w:top w:val="single" w:sz="4" w:space="1" w:color="1F9DD9"/>
          </w:pBdr>
        </w:pPr>
        <w:r w:rsidRPr="00837668">
          <w:tab/>
        </w:r>
        <w:r>
          <w:fldChar w:fldCharType="begin"/>
        </w:r>
        <w:r>
          <w:instrText xml:space="preserve"> PAGE </w:instrText>
        </w:r>
        <w:r>
          <w:fldChar w:fldCharType="separate"/>
        </w:r>
        <w:r w:rsidR="00DD57CC">
          <w:rPr>
            <w:noProof/>
          </w:rPr>
          <w:t>3</w:t>
        </w:r>
        <w: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855" w:type="dxa"/>
      <w:tblLayout w:type="fixed"/>
      <w:tblLook w:val="04A0" w:firstRow="1" w:lastRow="0" w:firstColumn="1" w:lastColumn="0" w:noHBand="0" w:noVBand="1"/>
    </w:tblPr>
    <w:tblGrid>
      <w:gridCol w:w="1526"/>
      <w:gridCol w:w="2410"/>
      <w:gridCol w:w="5919"/>
    </w:tblGrid>
    <w:tr w:rsidR="008B5928" w:rsidRPr="00546ED6" w14:paraId="30B6E8FE" w14:textId="77777777" w:rsidTr="00BB27C7">
      <w:tc>
        <w:tcPr>
          <w:tcW w:w="1526" w:type="dxa"/>
          <w:tcBorders>
            <w:top w:val="single" w:sz="4" w:space="0" w:color="000000" w:themeColor="text1"/>
          </w:tcBorders>
        </w:tcPr>
        <w:p w14:paraId="7956821A" w14:textId="77777777" w:rsidR="008B5928" w:rsidRPr="00BA0009" w:rsidRDefault="008B5928" w:rsidP="00546ED6">
          <w:pPr>
            <w:tabs>
              <w:tab w:val="left" w:pos="1559"/>
              <w:tab w:val="left" w:pos="3828"/>
            </w:tabs>
            <w:spacing w:before="40"/>
            <w:jc w:val="left"/>
            <w:rPr>
              <w:sz w:val="18"/>
              <w:szCs w:val="18"/>
            </w:rPr>
          </w:pPr>
          <w:r w:rsidRPr="00BA0009">
            <w:rPr>
              <w:sz w:val="18"/>
              <w:szCs w:val="18"/>
              <w:lang w:val="en-US"/>
            </w:rPr>
            <w:t>Contact:</w:t>
          </w:r>
        </w:p>
      </w:tc>
      <w:tc>
        <w:tcPr>
          <w:tcW w:w="2410" w:type="dxa"/>
          <w:tcBorders>
            <w:top w:val="single" w:sz="4" w:space="0" w:color="000000" w:themeColor="text1"/>
          </w:tcBorders>
        </w:tcPr>
        <w:p w14:paraId="06CA29FE" w14:textId="77777777" w:rsidR="008B5928" w:rsidRPr="00CB110F" w:rsidRDefault="008B5928" w:rsidP="00546ED6">
          <w:pPr>
            <w:tabs>
              <w:tab w:val="left" w:pos="2302"/>
            </w:tabs>
            <w:spacing w:before="40"/>
            <w:ind w:left="2302" w:hanging="2302"/>
            <w:jc w:val="left"/>
            <w:rPr>
              <w:sz w:val="18"/>
              <w:szCs w:val="18"/>
              <w:lang w:val="en-US"/>
            </w:rPr>
          </w:pPr>
          <w:r>
            <w:rPr>
              <w:sz w:val="18"/>
              <w:szCs w:val="18"/>
              <w:lang w:val="en-US"/>
            </w:rPr>
            <w:t>Name/Organization/Entity:</w:t>
          </w:r>
        </w:p>
      </w:tc>
      <w:tc>
        <w:tcPr>
          <w:tcW w:w="5919" w:type="dxa"/>
          <w:tcBorders>
            <w:top w:val="single" w:sz="4" w:space="0" w:color="000000" w:themeColor="text1"/>
          </w:tcBorders>
        </w:tcPr>
        <w:p w14:paraId="14B9A335" w14:textId="62A06251" w:rsidR="008B5928" w:rsidRPr="00E94BAB" w:rsidRDefault="008B5928" w:rsidP="00546ED6">
          <w:pPr>
            <w:spacing w:before="40"/>
            <w:ind w:left="-75"/>
            <w:jc w:val="left"/>
            <w:rPr>
              <w:sz w:val="18"/>
              <w:szCs w:val="18"/>
              <w:lang w:val="en-US"/>
            </w:rPr>
          </w:pPr>
          <w:r>
            <w:rPr>
              <w:sz w:val="18"/>
              <w:szCs w:val="18"/>
              <w:lang w:val="en-US"/>
            </w:rPr>
            <w:t>Ms Amela Odobasic, Rapporteur for Question 7/1, Bosnia and Herzegovina</w:t>
          </w:r>
        </w:p>
      </w:tc>
    </w:tr>
    <w:tr w:rsidR="008B5928" w:rsidRPr="00E94BAB" w14:paraId="6A20977E" w14:textId="77777777" w:rsidTr="00BB27C7">
      <w:tc>
        <w:tcPr>
          <w:tcW w:w="1526" w:type="dxa"/>
        </w:tcPr>
        <w:p w14:paraId="74152FB6" w14:textId="77777777" w:rsidR="008B5928" w:rsidRPr="00867F57" w:rsidRDefault="008B5928" w:rsidP="00546ED6">
          <w:pPr>
            <w:tabs>
              <w:tab w:val="left" w:pos="1559"/>
              <w:tab w:val="left" w:pos="3828"/>
            </w:tabs>
            <w:spacing w:before="40"/>
            <w:jc w:val="left"/>
            <w:rPr>
              <w:sz w:val="20"/>
              <w:lang w:val="en-GB"/>
            </w:rPr>
          </w:pPr>
        </w:p>
      </w:tc>
      <w:tc>
        <w:tcPr>
          <w:tcW w:w="2410" w:type="dxa"/>
        </w:tcPr>
        <w:p w14:paraId="6BD45858" w14:textId="77777777" w:rsidR="008B5928" w:rsidRPr="00CB110F" w:rsidRDefault="008B5928" w:rsidP="00546ED6">
          <w:pPr>
            <w:tabs>
              <w:tab w:val="left" w:pos="2302"/>
            </w:tabs>
            <w:spacing w:before="40"/>
            <w:jc w:val="left"/>
            <w:rPr>
              <w:sz w:val="18"/>
              <w:szCs w:val="18"/>
              <w:lang w:val="en-US"/>
            </w:rPr>
          </w:pPr>
          <w:r w:rsidRPr="00CB110F">
            <w:rPr>
              <w:sz w:val="18"/>
              <w:szCs w:val="18"/>
              <w:lang w:val="en-US"/>
            </w:rPr>
            <w:t>Phone number:</w:t>
          </w:r>
        </w:p>
      </w:tc>
      <w:tc>
        <w:tcPr>
          <w:tcW w:w="5919" w:type="dxa"/>
        </w:tcPr>
        <w:p w14:paraId="4C4E124B" w14:textId="1FDB4E6B" w:rsidR="008B5928" w:rsidRPr="00E94BAB" w:rsidRDefault="008B5928" w:rsidP="00546ED6">
          <w:pPr>
            <w:spacing w:before="40"/>
            <w:ind w:left="-75"/>
            <w:jc w:val="left"/>
            <w:rPr>
              <w:sz w:val="18"/>
              <w:szCs w:val="18"/>
              <w:lang w:val="en-US"/>
            </w:rPr>
          </w:pPr>
          <w:r>
            <w:rPr>
              <w:sz w:val="18"/>
              <w:szCs w:val="18"/>
              <w:lang w:val="en-US"/>
            </w:rPr>
            <w:t>+387 6113 4394</w:t>
          </w:r>
        </w:p>
      </w:tc>
    </w:tr>
    <w:tr w:rsidR="008B5928" w:rsidRPr="00E94BAB" w14:paraId="531EDC4C" w14:textId="77777777" w:rsidTr="00BB27C7">
      <w:tc>
        <w:tcPr>
          <w:tcW w:w="1526" w:type="dxa"/>
        </w:tcPr>
        <w:p w14:paraId="7F60AB37" w14:textId="77777777" w:rsidR="008B5928" w:rsidRPr="00CB110F" w:rsidRDefault="008B5928" w:rsidP="00546ED6">
          <w:pPr>
            <w:tabs>
              <w:tab w:val="left" w:pos="1559"/>
              <w:tab w:val="left" w:pos="3828"/>
            </w:tabs>
            <w:spacing w:before="40"/>
            <w:jc w:val="left"/>
            <w:rPr>
              <w:sz w:val="20"/>
              <w:lang w:val="en-US"/>
            </w:rPr>
          </w:pPr>
        </w:p>
      </w:tc>
      <w:tc>
        <w:tcPr>
          <w:tcW w:w="2410" w:type="dxa"/>
        </w:tcPr>
        <w:p w14:paraId="3A955325" w14:textId="77777777" w:rsidR="008B5928" w:rsidRPr="00CB110F" w:rsidRDefault="008B5928" w:rsidP="00546ED6">
          <w:pPr>
            <w:tabs>
              <w:tab w:val="left" w:pos="2302"/>
            </w:tabs>
            <w:spacing w:before="40"/>
            <w:jc w:val="left"/>
            <w:rPr>
              <w:sz w:val="18"/>
              <w:szCs w:val="18"/>
              <w:lang w:val="en-US"/>
            </w:rPr>
          </w:pPr>
          <w:r w:rsidRPr="00CB110F">
            <w:rPr>
              <w:sz w:val="18"/>
              <w:szCs w:val="18"/>
              <w:lang w:val="en-US"/>
            </w:rPr>
            <w:t>E-mail:</w:t>
          </w:r>
        </w:p>
      </w:tc>
      <w:tc>
        <w:tcPr>
          <w:tcW w:w="5919" w:type="dxa"/>
        </w:tcPr>
        <w:p w14:paraId="0DA37727" w14:textId="48B193FA" w:rsidR="008B5928" w:rsidRPr="00E94BAB" w:rsidRDefault="00DD57CC" w:rsidP="00546ED6">
          <w:pPr>
            <w:tabs>
              <w:tab w:val="left" w:pos="1820"/>
            </w:tabs>
            <w:spacing w:before="40"/>
            <w:ind w:left="-75"/>
            <w:jc w:val="left"/>
            <w:rPr>
              <w:sz w:val="18"/>
              <w:szCs w:val="18"/>
              <w:lang w:val="en-US"/>
            </w:rPr>
          </w:pPr>
          <w:hyperlink r:id="rId1" w:history="1">
            <w:r w:rsidR="008B5928">
              <w:rPr>
                <w:rStyle w:val="Hyperlink"/>
                <w:sz w:val="18"/>
                <w:szCs w:val="18"/>
              </w:rPr>
              <w:t>aodobasic@rak.ba</w:t>
            </w:r>
          </w:hyperlink>
        </w:p>
      </w:tc>
    </w:tr>
    <w:tr w:rsidR="008B5928" w:rsidRPr="004A198E" w14:paraId="6D606B12" w14:textId="77777777" w:rsidTr="00BB27C7">
      <w:tc>
        <w:tcPr>
          <w:tcW w:w="1526" w:type="dxa"/>
          <w:tcBorders>
            <w:top w:val="single" w:sz="4" w:space="0" w:color="000000" w:themeColor="text1"/>
          </w:tcBorders>
        </w:tcPr>
        <w:p w14:paraId="301D8F6C" w14:textId="77777777" w:rsidR="008B5928" w:rsidRPr="00BA0009" w:rsidRDefault="008B5928" w:rsidP="00546ED6">
          <w:pPr>
            <w:tabs>
              <w:tab w:val="left" w:pos="1559"/>
              <w:tab w:val="left" w:pos="3828"/>
            </w:tabs>
            <w:spacing w:before="40"/>
            <w:jc w:val="left"/>
            <w:rPr>
              <w:sz w:val="18"/>
              <w:szCs w:val="18"/>
            </w:rPr>
          </w:pPr>
          <w:r w:rsidRPr="00BA0009">
            <w:rPr>
              <w:sz w:val="18"/>
              <w:szCs w:val="18"/>
              <w:lang w:val="en-US"/>
            </w:rPr>
            <w:t>Contact:</w:t>
          </w:r>
        </w:p>
      </w:tc>
      <w:tc>
        <w:tcPr>
          <w:tcW w:w="2410" w:type="dxa"/>
          <w:tcBorders>
            <w:top w:val="single" w:sz="4" w:space="0" w:color="000000" w:themeColor="text1"/>
          </w:tcBorders>
        </w:tcPr>
        <w:p w14:paraId="7914000B" w14:textId="77777777" w:rsidR="008B5928" w:rsidRPr="00CB110F" w:rsidRDefault="008B5928" w:rsidP="00546ED6">
          <w:pPr>
            <w:tabs>
              <w:tab w:val="left" w:pos="2302"/>
            </w:tabs>
            <w:spacing w:before="40"/>
            <w:ind w:left="2302" w:hanging="2302"/>
            <w:jc w:val="left"/>
            <w:rPr>
              <w:sz w:val="18"/>
              <w:szCs w:val="18"/>
              <w:lang w:val="en-US"/>
            </w:rPr>
          </w:pPr>
          <w:r>
            <w:rPr>
              <w:sz w:val="18"/>
              <w:szCs w:val="18"/>
              <w:lang w:val="en-US"/>
            </w:rPr>
            <w:t>Name/Organization/Entity:</w:t>
          </w:r>
        </w:p>
      </w:tc>
      <w:tc>
        <w:tcPr>
          <w:tcW w:w="5919" w:type="dxa"/>
          <w:tcBorders>
            <w:top w:val="single" w:sz="4" w:space="0" w:color="000000" w:themeColor="text1"/>
          </w:tcBorders>
        </w:tcPr>
        <w:p w14:paraId="0F528FB9" w14:textId="6E86C752" w:rsidR="008B5928" w:rsidRPr="00E94BAB" w:rsidRDefault="008B5928" w:rsidP="00546ED6">
          <w:pPr>
            <w:spacing w:before="40"/>
            <w:ind w:left="-75"/>
            <w:jc w:val="left"/>
            <w:rPr>
              <w:sz w:val="18"/>
              <w:szCs w:val="18"/>
              <w:lang w:val="en-US"/>
            </w:rPr>
          </w:pPr>
          <w:r>
            <w:rPr>
              <w:sz w:val="18"/>
              <w:szCs w:val="18"/>
              <w:lang w:val="fr-CH"/>
            </w:rPr>
            <w:t>Mr Abdoulaye Dembele, Rapporteur for Question 7/1, SOTELMA, Mali</w:t>
          </w:r>
        </w:p>
      </w:tc>
    </w:tr>
    <w:tr w:rsidR="008B5928" w:rsidRPr="00E94BAB" w14:paraId="33EE8970" w14:textId="77777777" w:rsidTr="00BB27C7">
      <w:tc>
        <w:tcPr>
          <w:tcW w:w="1526" w:type="dxa"/>
        </w:tcPr>
        <w:p w14:paraId="26F87A97" w14:textId="77777777" w:rsidR="008B5928" w:rsidRPr="00867F57" w:rsidRDefault="008B5928" w:rsidP="00546ED6">
          <w:pPr>
            <w:tabs>
              <w:tab w:val="left" w:pos="1559"/>
              <w:tab w:val="left" w:pos="3828"/>
            </w:tabs>
            <w:spacing w:before="40"/>
            <w:jc w:val="left"/>
            <w:rPr>
              <w:sz w:val="20"/>
              <w:lang w:val="en-GB"/>
            </w:rPr>
          </w:pPr>
        </w:p>
      </w:tc>
      <w:tc>
        <w:tcPr>
          <w:tcW w:w="2410" w:type="dxa"/>
        </w:tcPr>
        <w:p w14:paraId="2583BFCF" w14:textId="77777777" w:rsidR="008B5928" w:rsidRPr="00CB110F" w:rsidRDefault="008B5928" w:rsidP="00546ED6">
          <w:pPr>
            <w:tabs>
              <w:tab w:val="left" w:pos="2302"/>
            </w:tabs>
            <w:spacing w:before="40"/>
            <w:jc w:val="left"/>
            <w:rPr>
              <w:sz w:val="18"/>
              <w:szCs w:val="18"/>
              <w:lang w:val="en-US"/>
            </w:rPr>
          </w:pPr>
          <w:r w:rsidRPr="00CB110F">
            <w:rPr>
              <w:sz w:val="18"/>
              <w:szCs w:val="18"/>
              <w:lang w:val="en-US"/>
            </w:rPr>
            <w:t>Phone number:</w:t>
          </w:r>
        </w:p>
      </w:tc>
      <w:tc>
        <w:tcPr>
          <w:tcW w:w="5919" w:type="dxa"/>
        </w:tcPr>
        <w:p w14:paraId="4A623094" w14:textId="1B734418" w:rsidR="008B5928" w:rsidRPr="00E94BAB" w:rsidRDefault="008B5928" w:rsidP="00546ED6">
          <w:pPr>
            <w:spacing w:before="40"/>
            <w:ind w:left="-75"/>
            <w:jc w:val="left"/>
            <w:rPr>
              <w:sz w:val="18"/>
              <w:szCs w:val="18"/>
              <w:lang w:val="en-US"/>
            </w:rPr>
          </w:pPr>
          <w:r>
            <w:rPr>
              <w:sz w:val="18"/>
              <w:szCs w:val="18"/>
              <w:lang w:val="en-US"/>
            </w:rPr>
            <w:t>+</w:t>
          </w:r>
          <w:r>
            <w:rPr>
              <w:sz w:val="18"/>
              <w:szCs w:val="18"/>
              <w:lang w:val="fr-CH"/>
            </w:rPr>
            <w:t>223 2079 0101</w:t>
          </w:r>
        </w:p>
      </w:tc>
    </w:tr>
    <w:tr w:rsidR="008B5928" w:rsidRPr="00E94BAB" w14:paraId="6A8B8B36" w14:textId="77777777" w:rsidTr="00BB27C7">
      <w:tc>
        <w:tcPr>
          <w:tcW w:w="1526" w:type="dxa"/>
        </w:tcPr>
        <w:p w14:paraId="611B6833" w14:textId="77777777" w:rsidR="008B5928" w:rsidRPr="00CB110F" w:rsidRDefault="008B5928" w:rsidP="00546ED6">
          <w:pPr>
            <w:tabs>
              <w:tab w:val="left" w:pos="1559"/>
              <w:tab w:val="left" w:pos="3828"/>
            </w:tabs>
            <w:spacing w:before="40"/>
            <w:jc w:val="left"/>
            <w:rPr>
              <w:sz w:val="20"/>
              <w:lang w:val="en-US"/>
            </w:rPr>
          </w:pPr>
        </w:p>
      </w:tc>
      <w:tc>
        <w:tcPr>
          <w:tcW w:w="2410" w:type="dxa"/>
        </w:tcPr>
        <w:p w14:paraId="7379568C" w14:textId="77777777" w:rsidR="008B5928" w:rsidRPr="00CB110F" w:rsidRDefault="008B5928" w:rsidP="00546ED6">
          <w:pPr>
            <w:tabs>
              <w:tab w:val="left" w:pos="2302"/>
            </w:tabs>
            <w:spacing w:before="40"/>
            <w:jc w:val="left"/>
            <w:rPr>
              <w:sz w:val="18"/>
              <w:szCs w:val="18"/>
              <w:lang w:val="en-US"/>
            </w:rPr>
          </w:pPr>
          <w:r w:rsidRPr="00CB110F">
            <w:rPr>
              <w:sz w:val="18"/>
              <w:szCs w:val="18"/>
              <w:lang w:val="en-US"/>
            </w:rPr>
            <w:t>E-mail:</w:t>
          </w:r>
        </w:p>
      </w:tc>
      <w:tc>
        <w:tcPr>
          <w:tcW w:w="5919" w:type="dxa"/>
        </w:tcPr>
        <w:p w14:paraId="10FA39E4" w14:textId="57EF0898" w:rsidR="008B5928" w:rsidRPr="00E94BAB" w:rsidRDefault="00DD57CC" w:rsidP="00546ED6">
          <w:pPr>
            <w:spacing w:before="40"/>
            <w:ind w:left="-75"/>
            <w:jc w:val="left"/>
            <w:rPr>
              <w:sz w:val="18"/>
              <w:szCs w:val="18"/>
              <w:lang w:val="en-US"/>
            </w:rPr>
          </w:pPr>
          <w:hyperlink r:id="rId2" w:history="1">
            <w:r w:rsidR="008B5928">
              <w:rPr>
                <w:rStyle w:val="Hyperlink"/>
                <w:sz w:val="18"/>
                <w:szCs w:val="18"/>
                <w:lang w:val="en-US"/>
              </w:rPr>
              <w:t>dembelea@yahoo.fr</w:t>
            </w:r>
          </w:hyperlink>
        </w:p>
      </w:tc>
    </w:tr>
    <w:tr w:rsidR="008B5928" w:rsidRPr="00546ED6" w14:paraId="2AF510BC" w14:textId="77777777" w:rsidTr="00840A6C">
      <w:tc>
        <w:tcPr>
          <w:tcW w:w="1526" w:type="dxa"/>
        </w:tcPr>
        <w:p w14:paraId="65BC0515" w14:textId="77777777" w:rsidR="008B5928" w:rsidRPr="00840A6C" w:rsidRDefault="008B5928" w:rsidP="00546ED6">
          <w:pPr>
            <w:tabs>
              <w:tab w:val="left" w:pos="1559"/>
              <w:tab w:val="left" w:pos="3828"/>
            </w:tabs>
            <w:spacing w:before="40"/>
            <w:jc w:val="left"/>
            <w:rPr>
              <w:sz w:val="18"/>
              <w:szCs w:val="18"/>
              <w:lang w:val="en-US"/>
            </w:rPr>
          </w:pPr>
          <w:r w:rsidRPr="00840A6C">
            <w:rPr>
              <w:sz w:val="18"/>
              <w:szCs w:val="18"/>
              <w:lang w:val="en-US"/>
            </w:rPr>
            <w:t>Contact:</w:t>
          </w:r>
        </w:p>
      </w:tc>
      <w:tc>
        <w:tcPr>
          <w:tcW w:w="2410" w:type="dxa"/>
        </w:tcPr>
        <w:p w14:paraId="791BF1A8" w14:textId="77777777" w:rsidR="008B5928" w:rsidRPr="00840A6C" w:rsidRDefault="008B5928" w:rsidP="00546ED6">
          <w:pPr>
            <w:tabs>
              <w:tab w:val="left" w:pos="2302"/>
            </w:tabs>
            <w:spacing w:before="40"/>
            <w:jc w:val="left"/>
            <w:rPr>
              <w:sz w:val="18"/>
              <w:szCs w:val="18"/>
              <w:lang w:val="en-US"/>
            </w:rPr>
          </w:pPr>
          <w:r w:rsidRPr="00840A6C">
            <w:rPr>
              <w:sz w:val="18"/>
              <w:szCs w:val="18"/>
              <w:lang w:val="en-US"/>
            </w:rPr>
            <w:t>Name/Organization/Entity:</w:t>
          </w:r>
        </w:p>
      </w:tc>
      <w:tc>
        <w:tcPr>
          <w:tcW w:w="5919" w:type="dxa"/>
        </w:tcPr>
        <w:p w14:paraId="4012C3F9" w14:textId="2EA3F578" w:rsidR="008B5928" w:rsidRPr="00840A6C" w:rsidRDefault="008B5928" w:rsidP="00546ED6">
          <w:pPr>
            <w:spacing w:before="40"/>
            <w:ind w:left="-75"/>
            <w:jc w:val="left"/>
            <w:rPr>
              <w:sz w:val="18"/>
              <w:szCs w:val="18"/>
              <w:lang w:val="en-GB"/>
            </w:rPr>
          </w:pPr>
          <w:r>
            <w:rPr>
              <w:sz w:val="18"/>
              <w:szCs w:val="18"/>
              <w:lang w:val="en-US"/>
            </w:rPr>
            <w:t>Ms</w:t>
          </w:r>
          <w:r w:rsidRPr="00CD24A4">
            <w:rPr>
              <w:sz w:val="18"/>
              <w:szCs w:val="18"/>
              <w:lang w:val="en-US"/>
            </w:rPr>
            <w:t xml:space="preserve"> Miran Choi</w:t>
          </w:r>
          <w:r>
            <w:rPr>
              <w:rFonts w:eastAsia="Arial Unicode MS" w:cs="Arial Unicode MS"/>
              <w:sz w:val="18"/>
              <w:szCs w:val="18"/>
              <w:lang w:val="en-US"/>
            </w:rPr>
            <w:t xml:space="preserve">, </w:t>
          </w:r>
          <w:r w:rsidRPr="00546ED6">
            <w:rPr>
              <w:sz w:val="18"/>
              <w:szCs w:val="18"/>
              <w:lang w:val="en-US"/>
            </w:rPr>
            <w:t xml:space="preserve">Rapporteur for Question 7/1,  </w:t>
          </w:r>
          <w:r w:rsidRPr="00CD24A4">
            <w:rPr>
              <w:sz w:val="18"/>
              <w:szCs w:val="18"/>
              <w:lang w:val="en-US"/>
            </w:rPr>
            <w:t>Electronics and Telecommunications Research Institute</w:t>
          </w:r>
          <w:r>
            <w:rPr>
              <w:sz w:val="18"/>
              <w:szCs w:val="18"/>
              <w:lang w:val="en-US"/>
            </w:rPr>
            <w:t xml:space="preserve"> </w:t>
          </w:r>
          <w:r w:rsidRPr="00CD24A4">
            <w:rPr>
              <w:sz w:val="18"/>
              <w:szCs w:val="18"/>
              <w:lang w:val="en-US"/>
            </w:rPr>
            <w:t>(ETRI), Korea (Rep. of</w:t>
          </w:r>
          <w:r>
            <w:rPr>
              <w:sz w:val="18"/>
              <w:szCs w:val="18"/>
              <w:lang w:val="en-US"/>
            </w:rPr>
            <w:t>)</w:t>
          </w:r>
        </w:p>
      </w:tc>
    </w:tr>
    <w:tr w:rsidR="008B5928" w:rsidRPr="00840A6C" w14:paraId="0ACD3FC3" w14:textId="77777777" w:rsidTr="00840A6C">
      <w:tc>
        <w:tcPr>
          <w:tcW w:w="1526" w:type="dxa"/>
        </w:tcPr>
        <w:p w14:paraId="168FB7A5" w14:textId="77777777" w:rsidR="008B5928" w:rsidRPr="00840A6C" w:rsidRDefault="008B5928" w:rsidP="00546ED6">
          <w:pPr>
            <w:tabs>
              <w:tab w:val="left" w:pos="1559"/>
              <w:tab w:val="left" w:pos="3828"/>
            </w:tabs>
            <w:spacing w:before="40"/>
            <w:jc w:val="left"/>
            <w:rPr>
              <w:sz w:val="18"/>
              <w:szCs w:val="18"/>
              <w:lang w:val="en-US"/>
            </w:rPr>
          </w:pPr>
        </w:p>
      </w:tc>
      <w:tc>
        <w:tcPr>
          <w:tcW w:w="2410" w:type="dxa"/>
        </w:tcPr>
        <w:p w14:paraId="2284E306" w14:textId="77777777" w:rsidR="008B5928" w:rsidRPr="00840A6C" w:rsidRDefault="008B5928" w:rsidP="00546ED6">
          <w:pPr>
            <w:tabs>
              <w:tab w:val="left" w:pos="2302"/>
            </w:tabs>
            <w:spacing w:before="40"/>
            <w:jc w:val="left"/>
            <w:rPr>
              <w:sz w:val="18"/>
              <w:szCs w:val="18"/>
              <w:lang w:val="en-US"/>
            </w:rPr>
          </w:pPr>
          <w:r w:rsidRPr="00840A6C">
            <w:rPr>
              <w:sz w:val="18"/>
              <w:szCs w:val="18"/>
              <w:lang w:val="en-US"/>
            </w:rPr>
            <w:t>Phone number:</w:t>
          </w:r>
        </w:p>
      </w:tc>
      <w:tc>
        <w:tcPr>
          <w:tcW w:w="5919" w:type="dxa"/>
        </w:tcPr>
        <w:p w14:paraId="5F062BDA" w14:textId="0CD034DA" w:rsidR="008B5928" w:rsidRPr="00840A6C" w:rsidRDefault="008B5928" w:rsidP="00546ED6">
          <w:pPr>
            <w:spacing w:before="40"/>
            <w:ind w:left="-75"/>
            <w:jc w:val="left"/>
            <w:rPr>
              <w:sz w:val="18"/>
              <w:szCs w:val="18"/>
            </w:rPr>
          </w:pPr>
          <w:r>
            <w:rPr>
              <w:sz w:val="18"/>
              <w:szCs w:val="18"/>
              <w:lang w:val="en-US"/>
            </w:rPr>
            <w:t>+82 428 606197</w:t>
          </w:r>
        </w:p>
      </w:tc>
    </w:tr>
    <w:tr w:rsidR="008B5928" w:rsidRPr="00840A6C" w14:paraId="6D687F71" w14:textId="77777777" w:rsidTr="00840A6C">
      <w:tc>
        <w:tcPr>
          <w:tcW w:w="1526" w:type="dxa"/>
        </w:tcPr>
        <w:p w14:paraId="7F13CF16" w14:textId="77777777" w:rsidR="008B5928" w:rsidRPr="00840A6C" w:rsidRDefault="008B5928" w:rsidP="00546ED6">
          <w:pPr>
            <w:tabs>
              <w:tab w:val="left" w:pos="1559"/>
              <w:tab w:val="left" w:pos="3828"/>
            </w:tabs>
            <w:spacing w:before="40"/>
            <w:jc w:val="left"/>
            <w:rPr>
              <w:sz w:val="18"/>
              <w:szCs w:val="18"/>
              <w:lang w:val="en-US"/>
            </w:rPr>
          </w:pPr>
        </w:p>
      </w:tc>
      <w:tc>
        <w:tcPr>
          <w:tcW w:w="2410" w:type="dxa"/>
        </w:tcPr>
        <w:p w14:paraId="35FC887D" w14:textId="77777777" w:rsidR="008B5928" w:rsidRPr="00840A6C" w:rsidRDefault="008B5928" w:rsidP="00546ED6">
          <w:pPr>
            <w:tabs>
              <w:tab w:val="left" w:pos="2302"/>
            </w:tabs>
            <w:spacing w:before="40"/>
            <w:jc w:val="left"/>
            <w:rPr>
              <w:sz w:val="18"/>
              <w:szCs w:val="18"/>
              <w:lang w:val="en-US"/>
            </w:rPr>
          </w:pPr>
          <w:r w:rsidRPr="00840A6C">
            <w:rPr>
              <w:sz w:val="18"/>
              <w:szCs w:val="18"/>
              <w:lang w:val="en-US"/>
            </w:rPr>
            <w:t>E-mail:</w:t>
          </w:r>
        </w:p>
      </w:tc>
      <w:tc>
        <w:tcPr>
          <w:tcW w:w="5919" w:type="dxa"/>
        </w:tcPr>
        <w:p w14:paraId="340CE2E0" w14:textId="50DD4BCC" w:rsidR="008B5928" w:rsidRPr="00840A6C" w:rsidRDefault="00DD57CC" w:rsidP="00546ED6">
          <w:pPr>
            <w:spacing w:before="40"/>
            <w:ind w:left="-75"/>
            <w:jc w:val="left"/>
            <w:rPr>
              <w:sz w:val="18"/>
              <w:szCs w:val="18"/>
            </w:rPr>
          </w:pPr>
          <w:hyperlink r:id="rId3" w:history="1">
            <w:r w:rsidR="008B5928" w:rsidRPr="00CD24A4">
              <w:rPr>
                <w:rStyle w:val="Hyperlink"/>
                <w:sz w:val="18"/>
                <w:szCs w:val="18"/>
                <w:lang w:val="en-US"/>
              </w:rPr>
              <w:t>miranc@etri.re.kr</w:t>
            </w:r>
          </w:hyperlink>
        </w:p>
      </w:tc>
    </w:tr>
  </w:tbl>
  <w:p w14:paraId="61F6343C" w14:textId="77777777" w:rsidR="008B5928" w:rsidRPr="00CB110F" w:rsidRDefault="008B5928" w:rsidP="00F34644">
    <w:pPr>
      <w:pStyle w:val="FirstFooter"/>
      <w:tabs>
        <w:tab w:val="left" w:pos="1559"/>
        <w:tab w:val="left" w:pos="3828"/>
      </w:tabs>
      <w:spacing w:before="0"/>
      <w:jc w:val="left"/>
      <w:rPr>
        <w:sz w:val="18"/>
        <w:szCs w:val="18"/>
        <w:lang w:val="en-U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98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Name and contact details of the contact person for the document"/>
      <w:tblDescription w:val="Name and contact details of the contact person for the document"/>
    </w:tblPr>
    <w:tblGrid>
      <w:gridCol w:w="1526"/>
      <w:gridCol w:w="2410"/>
      <w:gridCol w:w="5919"/>
    </w:tblGrid>
    <w:tr w:rsidR="008B5928" w:rsidRPr="00CB110F" w14:paraId="45B7C9FD" w14:textId="77777777" w:rsidTr="004D4C67">
      <w:tc>
        <w:tcPr>
          <w:tcW w:w="1526" w:type="dxa"/>
          <w:tcBorders>
            <w:top w:val="single" w:sz="4" w:space="0" w:color="000000" w:themeColor="text1"/>
          </w:tcBorders>
        </w:tcPr>
        <w:p w14:paraId="38F90FA7" w14:textId="77777777" w:rsidR="008B5928" w:rsidRPr="00BA0009" w:rsidRDefault="008B5928" w:rsidP="00F32FEF">
          <w:pPr>
            <w:pStyle w:val="FirstFooter"/>
            <w:tabs>
              <w:tab w:val="left" w:pos="1559"/>
              <w:tab w:val="left" w:pos="3828"/>
            </w:tabs>
            <w:rPr>
              <w:sz w:val="18"/>
              <w:szCs w:val="18"/>
            </w:rPr>
          </w:pPr>
          <w:r w:rsidRPr="00BA0009">
            <w:rPr>
              <w:sz w:val="18"/>
              <w:szCs w:val="18"/>
              <w:lang w:val="en-US"/>
            </w:rPr>
            <w:t>Contact:</w:t>
          </w:r>
        </w:p>
      </w:tc>
      <w:tc>
        <w:tcPr>
          <w:tcW w:w="2410" w:type="dxa"/>
          <w:tcBorders>
            <w:top w:val="single" w:sz="4" w:space="0" w:color="000000" w:themeColor="text1"/>
          </w:tcBorders>
        </w:tcPr>
        <w:p w14:paraId="45DA50BC" w14:textId="77777777" w:rsidR="008B5928" w:rsidRPr="00CB110F" w:rsidRDefault="008B5928" w:rsidP="00F32FEF">
          <w:pPr>
            <w:pStyle w:val="FirstFooter"/>
            <w:tabs>
              <w:tab w:val="left" w:pos="2302"/>
            </w:tabs>
            <w:ind w:left="2302" w:hanging="2302"/>
            <w:rPr>
              <w:sz w:val="18"/>
              <w:szCs w:val="18"/>
              <w:lang w:val="en-US"/>
            </w:rPr>
          </w:pPr>
          <w:r>
            <w:rPr>
              <w:sz w:val="18"/>
              <w:szCs w:val="18"/>
              <w:lang w:val="en-US"/>
            </w:rPr>
            <w:t>Name/Organization/Entity:</w:t>
          </w:r>
        </w:p>
      </w:tc>
      <w:tc>
        <w:tcPr>
          <w:tcW w:w="5919" w:type="dxa"/>
          <w:tcBorders>
            <w:top w:val="single" w:sz="4" w:space="0" w:color="000000" w:themeColor="text1"/>
          </w:tcBorders>
        </w:tcPr>
        <w:p w14:paraId="635818AE" w14:textId="77777777" w:rsidR="008B5928" w:rsidRPr="00E94BAB" w:rsidRDefault="008B5928" w:rsidP="00846BCA">
          <w:pPr>
            <w:pStyle w:val="FirstFooter"/>
            <w:ind w:left="-75"/>
            <w:rPr>
              <w:sz w:val="18"/>
              <w:szCs w:val="18"/>
              <w:lang w:val="en-US"/>
            </w:rPr>
          </w:pPr>
          <w:bookmarkStart w:id="83" w:name="OrgName"/>
          <w:bookmarkEnd w:id="83"/>
        </w:p>
      </w:tc>
    </w:tr>
    <w:tr w:rsidR="008B5928" w:rsidRPr="00CB110F" w14:paraId="12890A4E" w14:textId="77777777" w:rsidTr="004D4C67">
      <w:tc>
        <w:tcPr>
          <w:tcW w:w="1526" w:type="dxa"/>
        </w:tcPr>
        <w:p w14:paraId="36CCD5A3" w14:textId="77777777" w:rsidR="008B5928" w:rsidRPr="00CB110F" w:rsidRDefault="008B5928" w:rsidP="00F32FEF">
          <w:pPr>
            <w:pStyle w:val="FirstFooter"/>
            <w:tabs>
              <w:tab w:val="left" w:pos="1559"/>
              <w:tab w:val="left" w:pos="3828"/>
            </w:tabs>
            <w:rPr>
              <w:sz w:val="20"/>
              <w:lang w:val="en-US"/>
            </w:rPr>
          </w:pPr>
        </w:p>
      </w:tc>
      <w:tc>
        <w:tcPr>
          <w:tcW w:w="2410" w:type="dxa"/>
        </w:tcPr>
        <w:p w14:paraId="6B2CA92D" w14:textId="77777777" w:rsidR="008B5928" w:rsidRPr="00CB110F" w:rsidRDefault="008B5928" w:rsidP="00F32FEF">
          <w:pPr>
            <w:pStyle w:val="FirstFooter"/>
            <w:tabs>
              <w:tab w:val="left" w:pos="2302"/>
            </w:tabs>
            <w:rPr>
              <w:sz w:val="18"/>
              <w:szCs w:val="18"/>
              <w:lang w:val="en-US"/>
            </w:rPr>
          </w:pPr>
          <w:r w:rsidRPr="00CB110F">
            <w:rPr>
              <w:sz w:val="18"/>
              <w:szCs w:val="18"/>
              <w:lang w:val="en-US"/>
            </w:rPr>
            <w:t>Phone number:</w:t>
          </w:r>
        </w:p>
      </w:tc>
      <w:tc>
        <w:tcPr>
          <w:tcW w:w="5919" w:type="dxa"/>
        </w:tcPr>
        <w:p w14:paraId="2B6310D2" w14:textId="77777777" w:rsidR="008B5928" w:rsidRPr="00C40EDD" w:rsidRDefault="008B5928" w:rsidP="00C40EDD">
          <w:pPr>
            <w:pStyle w:val="FirstFooter"/>
            <w:ind w:left="-75"/>
            <w:rPr>
              <w:sz w:val="18"/>
              <w:szCs w:val="18"/>
              <w:lang w:val="en-US"/>
            </w:rPr>
          </w:pPr>
          <w:bookmarkStart w:id="84" w:name="PhoneNo"/>
          <w:bookmarkEnd w:id="84"/>
        </w:p>
      </w:tc>
    </w:tr>
    <w:tr w:rsidR="008B5928" w:rsidRPr="00CB110F" w14:paraId="1FD8EB4D" w14:textId="77777777" w:rsidTr="004D4C67">
      <w:tc>
        <w:tcPr>
          <w:tcW w:w="1526" w:type="dxa"/>
        </w:tcPr>
        <w:p w14:paraId="2E5D06CA" w14:textId="77777777" w:rsidR="008B5928" w:rsidRPr="00CB110F" w:rsidRDefault="008B5928" w:rsidP="00F32FEF">
          <w:pPr>
            <w:pStyle w:val="FirstFooter"/>
            <w:tabs>
              <w:tab w:val="left" w:pos="1559"/>
              <w:tab w:val="left" w:pos="3828"/>
            </w:tabs>
            <w:rPr>
              <w:sz w:val="20"/>
              <w:lang w:val="en-US"/>
            </w:rPr>
          </w:pPr>
        </w:p>
      </w:tc>
      <w:tc>
        <w:tcPr>
          <w:tcW w:w="2410" w:type="dxa"/>
        </w:tcPr>
        <w:p w14:paraId="41DA2C8E" w14:textId="77777777" w:rsidR="008B5928" w:rsidRPr="00CB110F" w:rsidRDefault="008B5928" w:rsidP="00CA1F0B">
          <w:pPr>
            <w:pStyle w:val="FirstFooter"/>
            <w:tabs>
              <w:tab w:val="left" w:pos="2302"/>
            </w:tabs>
            <w:rPr>
              <w:sz w:val="18"/>
              <w:szCs w:val="18"/>
              <w:lang w:val="en-US"/>
            </w:rPr>
          </w:pPr>
          <w:r w:rsidRPr="00CB110F">
            <w:rPr>
              <w:sz w:val="18"/>
              <w:szCs w:val="18"/>
              <w:lang w:val="en-US"/>
            </w:rPr>
            <w:t>E-mail:</w:t>
          </w:r>
        </w:p>
      </w:tc>
      <w:tc>
        <w:tcPr>
          <w:tcW w:w="5919" w:type="dxa"/>
        </w:tcPr>
        <w:p w14:paraId="69EC0DC3" w14:textId="77777777" w:rsidR="008B5928" w:rsidRPr="00E94BAB" w:rsidRDefault="008B5928" w:rsidP="00846BCA">
          <w:pPr>
            <w:pStyle w:val="FirstFooter"/>
            <w:ind w:left="-75"/>
            <w:rPr>
              <w:sz w:val="18"/>
              <w:szCs w:val="18"/>
              <w:lang w:val="en-US"/>
            </w:rPr>
          </w:pPr>
          <w:bookmarkStart w:id="85" w:name="Email"/>
          <w:bookmarkEnd w:id="85"/>
        </w:p>
      </w:tc>
    </w:tr>
  </w:tbl>
  <w:p w14:paraId="5FC7AD4E" w14:textId="77777777" w:rsidR="008B5928" w:rsidRPr="00CB110F" w:rsidRDefault="008B5928" w:rsidP="00BA0009">
    <w:pPr>
      <w:pStyle w:val="FirstFooter"/>
      <w:tabs>
        <w:tab w:val="left" w:pos="1559"/>
        <w:tab w:val="left" w:pos="3828"/>
      </w:tabs>
      <w:spacing w:before="0"/>
      <w:rPr>
        <w:sz w:val="18"/>
        <w:szCs w:val="18"/>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8D90D3" w14:textId="77777777" w:rsidR="008B5928" w:rsidRDefault="008B5928">
      <w:r>
        <w:t>____________________</w:t>
      </w:r>
    </w:p>
  </w:footnote>
  <w:footnote w:type="continuationSeparator" w:id="0">
    <w:p w14:paraId="28FDCD6C" w14:textId="77777777" w:rsidR="008B5928" w:rsidRDefault="008B5928">
      <w:r>
        <w:continuationSeparator/>
      </w:r>
    </w:p>
  </w:footnote>
  <w:footnote w:id="1">
    <w:p w14:paraId="4A5EAA8B" w14:textId="77777777" w:rsidR="008B5928" w:rsidRPr="001D191B" w:rsidRDefault="008B5928" w:rsidP="002D2460">
      <w:pPr>
        <w:pStyle w:val="FootnoteText"/>
      </w:pPr>
      <w:r w:rsidRPr="001D191B">
        <w:rPr>
          <w:rStyle w:val="FootnoteReference"/>
        </w:rPr>
        <w:footnoteRef/>
      </w:r>
      <w:r w:rsidRPr="001D191B">
        <w:t xml:space="preserve"> See the  GARI Database of accessible mobile devices for information on the accessibility features contained in mobile phones currently available on the market</w:t>
      </w:r>
      <w:r>
        <w:t>;</w:t>
      </w:r>
      <w:r w:rsidRPr="001D191B">
        <w:t xml:space="preserve"> </w:t>
      </w:r>
      <w:hyperlink r:id="rId1" w:history="1">
        <w:r w:rsidRPr="009E7DA0">
          <w:rPr>
            <w:rStyle w:val="Hyperlink"/>
          </w:rPr>
          <w:t>http://www.mobileaccessibility.info/</w:t>
        </w:r>
      </w:hyperlink>
      <w:r>
        <w:t>.</w:t>
      </w:r>
    </w:p>
  </w:footnote>
  <w:footnote w:id="2">
    <w:p w14:paraId="37B354C6" w14:textId="77777777" w:rsidR="008B5928" w:rsidRPr="001D191B" w:rsidRDefault="008B5928" w:rsidP="003F5F8C">
      <w:pPr>
        <w:pStyle w:val="FootnoteText"/>
      </w:pPr>
      <w:r w:rsidRPr="001D191B">
        <w:rPr>
          <w:rStyle w:val="FootnoteReference"/>
        </w:rPr>
        <w:footnoteRef/>
      </w:r>
      <w:r w:rsidRPr="001D191B">
        <w:t xml:space="preserve"> </w:t>
      </w:r>
      <w:hyperlink r:id="rId2" w:history="1">
        <w:r w:rsidRPr="001D191B">
          <w:rPr>
            <w:rStyle w:val="Hyperlink"/>
          </w:rPr>
          <w:t>http://www.itu.int/en/ITU-D/Digital-Inclusion/Persons-with-Disabilities/Pages/Persons-with-Disabilities.aspx</w:t>
        </w:r>
      </w:hyperlink>
      <w:r w:rsidRPr="001D191B">
        <w:t>.</w:t>
      </w:r>
    </w:p>
  </w:footnote>
  <w:footnote w:id="3">
    <w:p w14:paraId="75C7FF5A" w14:textId="77777777" w:rsidR="008B5928" w:rsidRPr="001D191B" w:rsidRDefault="008B5928" w:rsidP="003F5F8C">
      <w:pPr>
        <w:pStyle w:val="FootnoteText"/>
      </w:pPr>
      <w:r w:rsidRPr="001D191B">
        <w:rPr>
          <w:rStyle w:val="FootnoteReference"/>
        </w:rPr>
        <w:footnoteRef/>
      </w:r>
      <w:r w:rsidRPr="001D191B">
        <w:t xml:space="preserve"> See </w:t>
      </w:r>
      <w:hyperlink r:id="rId3" w:history="1">
        <w:r w:rsidRPr="001D191B">
          <w:rPr>
            <w:rStyle w:val="Hyperlink"/>
          </w:rPr>
          <w:t>http://www.distimo.com/appstores</w:t>
        </w:r>
      </w:hyperlink>
      <w:r w:rsidRPr="001D191B">
        <w:t xml:space="preserve"> for a list and description of different app stores.</w:t>
      </w:r>
    </w:p>
  </w:footnote>
  <w:footnote w:id="4">
    <w:p w14:paraId="149C0E38" w14:textId="6A6B5987" w:rsidR="008B5928" w:rsidRPr="001D191B" w:rsidRDefault="008B5928" w:rsidP="003F5F8C">
      <w:pPr>
        <w:pStyle w:val="FootnoteText"/>
      </w:pPr>
      <w:r w:rsidRPr="001D191B">
        <w:rPr>
          <w:rStyle w:val="FootnoteReference"/>
        </w:rPr>
        <w:footnoteRef/>
      </w:r>
      <w:r w:rsidRPr="001D191B">
        <w:t xml:space="preserve"> “Relay services for d</w:t>
      </w:r>
      <w:r>
        <w:t>eaf people”, ITU News June 2011;</w:t>
      </w:r>
      <w:r w:rsidRPr="001D191B">
        <w:t xml:space="preserve"> </w:t>
      </w:r>
      <w:hyperlink r:id="rId4" w:history="1">
        <w:r w:rsidRPr="001D191B">
          <w:rPr>
            <w:rStyle w:val="Hyperlink"/>
          </w:rPr>
          <w:t>http://www.itu.int/net/itunews/issues/2011/05/pdf/201105_30.pdf</w:t>
        </w:r>
      </w:hyperlink>
      <w:r w:rsidRPr="001D191B">
        <w:t>.</w:t>
      </w:r>
    </w:p>
  </w:footnote>
  <w:footnote w:id="5">
    <w:p w14:paraId="7905F310" w14:textId="3D1A6C21" w:rsidR="008B5928" w:rsidRPr="00AD441D" w:rsidRDefault="008B5928" w:rsidP="00E15B11">
      <w:pPr>
        <w:pStyle w:val="FootnoteText"/>
      </w:pPr>
      <w:r w:rsidRPr="00973E6E">
        <w:rPr>
          <w:rStyle w:val="FootnoteReference"/>
        </w:rPr>
        <w:footnoteRef/>
      </w:r>
      <w:r w:rsidRPr="00AD441D">
        <w:t xml:space="preserve"> </w:t>
      </w:r>
      <w:hyperlink r:id="rId5" w:history="1">
        <w:r w:rsidRPr="000B1E14">
          <w:rPr>
            <w:rStyle w:val="Hyperlink"/>
          </w:rPr>
          <w:t>http://www.iso.org/iso/iso_catalogue/catalogue_tc/catalogue_detail.htm?csnumber=51342</w:t>
        </w:r>
      </w:hyperlink>
      <w:r>
        <w:t xml:space="preserve"> </w:t>
      </w:r>
    </w:p>
  </w:footnote>
  <w:footnote w:id="6">
    <w:p w14:paraId="744A9689" w14:textId="0A513185" w:rsidR="008B5928" w:rsidRPr="00AD441D" w:rsidRDefault="008B5928" w:rsidP="00E15B11">
      <w:pPr>
        <w:pStyle w:val="FootnoteText"/>
      </w:pPr>
      <w:r w:rsidRPr="00973E6E">
        <w:rPr>
          <w:rStyle w:val="FootnoteReference"/>
        </w:rPr>
        <w:footnoteRef/>
      </w:r>
      <w:r w:rsidRPr="00AD441D">
        <w:t xml:space="preserve"> </w:t>
      </w:r>
      <w:hyperlink r:id="rId6" w:history="1">
        <w:r w:rsidRPr="000B1E14">
          <w:rPr>
            <w:rStyle w:val="Hyperlink"/>
          </w:rPr>
          <w:t>http://www.un.org/esa/socdev/enable/iddp2004.htm</w:t>
        </w:r>
      </w:hyperlink>
      <w:r>
        <w:t xml:space="preserve"> </w:t>
      </w:r>
    </w:p>
  </w:footnote>
  <w:footnote w:id="7">
    <w:p w14:paraId="6C7DEAFF" w14:textId="55163FEA" w:rsidR="008B5928" w:rsidRPr="00AD441D" w:rsidRDefault="008B5928" w:rsidP="00E15B11">
      <w:pPr>
        <w:pStyle w:val="FootnoteText"/>
      </w:pPr>
      <w:r w:rsidRPr="00973E6E">
        <w:rPr>
          <w:rStyle w:val="FootnoteReference"/>
        </w:rPr>
        <w:footnoteRef/>
      </w:r>
      <w:hyperlink r:id="rId7" w:history="1">
        <w:r w:rsidRPr="00AD441D">
          <w:rPr>
            <w:rStyle w:val="Hyperlink"/>
          </w:rPr>
          <w:t>http://www.itu.int/en/ITU-D/Digital-Inclusion/Persons-with-Disabilities/Documents/International%20Audio%20Description%20Toolkit_updated%202016.pdf</w:t>
        </w:r>
      </w:hyperlink>
    </w:p>
  </w:footnote>
  <w:footnote w:id="8">
    <w:p w14:paraId="1B3B352D" w14:textId="23437E10" w:rsidR="008B5928" w:rsidRPr="00660C71" w:rsidRDefault="008B5928" w:rsidP="002F073C">
      <w:pPr>
        <w:pStyle w:val="FootnoteText"/>
        <w:rPr>
          <w:lang w:val="en-IE"/>
        </w:rPr>
      </w:pPr>
      <w:r w:rsidRPr="00EE4484">
        <w:rPr>
          <w:rStyle w:val="FootnoteReference"/>
        </w:rPr>
        <w:footnoteRef/>
      </w:r>
      <w:r w:rsidRPr="00EE4484">
        <w:t xml:space="preserve"> These prinW3C/WAI Web Content Accessibility Guidelines </w:t>
      </w:r>
      <w:r>
        <w:t xml:space="preserve">2.0 (also ISO/IEC 40500:2012): </w:t>
      </w:r>
      <w:hyperlink r:id="rId8" w:history="1">
        <w:r w:rsidRPr="00EE4484">
          <w:rPr>
            <w:rStyle w:val="Hyperlink"/>
          </w:rPr>
          <w:t>https://www.w3.org/TR/WCAG20/</w:t>
        </w:r>
      </w:hyperlink>
    </w:p>
  </w:footnote>
  <w:footnote w:id="9">
    <w:p w14:paraId="4429A917" w14:textId="77777777" w:rsidR="008B5928" w:rsidRPr="00EE4484" w:rsidRDefault="008B5928" w:rsidP="00CE73DE">
      <w:pPr>
        <w:pStyle w:val="FootnoteText"/>
      </w:pPr>
      <w:r w:rsidRPr="00EE4484">
        <w:rPr>
          <w:rStyle w:val="FootnoteReference"/>
        </w:rPr>
        <w:footnoteRef/>
      </w:r>
      <w:r w:rsidRPr="00EE4484">
        <w:t xml:space="preserve"> The ITU Academy provides free online training on accessible ICT Public Procurement: </w:t>
      </w:r>
      <w:hyperlink r:id="rId9" w:history="1">
        <w:r w:rsidRPr="00EE4484">
          <w:rPr>
            <w:rStyle w:val="Hyperlink"/>
          </w:rPr>
          <w:t>https://academy.itu.int/index.php?lang=en</w:t>
        </w:r>
      </w:hyperlink>
    </w:p>
  </w:footnote>
  <w:footnote w:id="10">
    <w:p w14:paraId="5704D927" w14:textId="77777777" w:rsidR="008B5928" w:rsidRPr="00EE4484" w:rsidRDefault="008B5928" w:rsidP="00E9730A">
      <w:pPr>
        <w:pStyle w:val="FootnoteText"/>
      </w:pPr>
      <w:r w:rsidRPr="00EE4484">
        <w:rPr>
          <w:rStyle w:val="FootnoteReference"/>
        </w:rPr>
        <w:footnoteRef/>
      </w:r>
      <w:r w:rsidRPr="00EE4484">
        <w:t xml:space="preserve"> </w:t>
      </w:r>
      <w:hyperlink r:id="rId10" w:history="1">
        <w:r w:rsidRPr="00EE4484">
          <w:rPr>
            <w:rStyle w:val="Hyperlink"/>
          </w:rPr>
          <w:t>https://ec.europa.eu/digital-agenda/en/web-accessibility</w:t>
        </w:r>
      </w:hyperlink>
    </w:p>
  </w:footnote>
  <w:footnote w:id="11">
    <w:p w14:paraId="700B9A30" w14:textId="77777777" w:rsidR="008B5928" w:rsidRPr="00EE4484" w:rsidRDefault="008B5928" w:rsidP="00E9730A">
      <w:pPr>
        <w:pStyle w:val="FootnoteText"/>
      </w:pPr>
      <w:r w:rsidRPr="00EE4484">
        <w:rPr>
          <w:rStyle w:val="FootnoteReference"/>
        </w:rPr>
        <w:footnoteRef/>
      </w:r>
      <w:r w:rsidRPr="00EE4484">
        <w:t xml:space="preserve"> </w:t>
      </w:r>
      <w:hyperlink r:id="rId11" w:history="1">
        <w:r w:rsidRPr="00EE4484">
          <w:rPr>
            <w:rStyle w:val="Hyperlink"/>
          </w:rPr>
          <w:t>http://europa.eu/rapid/press-release_MEMO-15-6148_en.htm</w:t>
        </w:r>
      </w:hyperlink>
    </w:p>
  </w:footnote>
  <w:footnote w:id="12">
    <w:p w14:paraId="0827084B" w14:textId="6ED4BBA2" w:rsidR="008B5928" w:rsidRPr="00EE4484" w:rsidRDefault="008B5928" w:rsidP="00341A7E">
      <w:pPr>
        <w:pStyle w:val="FootnoteText"/>
      </w:pPr>
      <w:r w:rsidRPr="00EE4484">
        <w:rPr>
          <w:rStyle w:val="FootnoteReference"/>
        </w:rPr>
        <w:footnoteRef/>
      </w:r>
      <w:r w:rsidRPr="00EE4484">
        <w:t xml:space="preserve"> </w:t>
      </w:r>
      <w:hyperlink r:id="rId12" w:history="1">
        <w:r w:rsidRPr="00DB7A51">
          <w:rPr>
            <w:rStyle w:val="Hyperlink"/>
          </w:rPr>
          <w:t>https://www.access-board.gov/the-board/laws/rehabilitation-act-of-1973</w:t>
        </w:r>
      </w:hyperlink>
      <w:r>
        <w:t xml:space="preserve"> </w:t>
      </w:r>
    </w:p>
  </w:footnote>
  <w:footnote w:id="13">
    <w:p w14:paraId="71F55A1F" w14:textId="77777777" w:rsidR="008B5928" w:rsidRPr="00BA2877" w:rsidRDefault="008B5928" w:rsidP="000C7FF0">
      <w:pPr>
        <w:pStyle w:val="FootnoteText"/>
      </w:pPr>
      <w:r>
        <w:rPr>
          <w:rStyle w:val="FootnoteReference"/>
        </w:rPr>
        <w:footnoteRef/>
      </w:r>
      <w:r>
        <w:t xml:space="preserve"> </w:t>
      </w:r>
      <w:hyperlink r:id="rId13" w:history="1">
        <w:r w:rsidRPr="00BA2877">
          <w:rPr>
            <w:rStyle w:val="Hyperlink"/>
          </w:rPr>
          <w:t>http://www.wto.org/english/tratop_e/gproc_e/gproc_e.htm</w:t>
        </w:r>
      </w:hyperlink>
    </w:p>
  </w:footnote>
  <w:footnote w:id="14">
    <w:p w14:paraId="2025D1C3" w14:textId="77777777" w:rsidR="008B5928" w:rsidRPr="00BA2877" w:rsidRDefault="008B5928" w:rsidP="009C70F6">
      <w:pPr>
        <w:pStyle w:val="FootnoteText"/>
      </w:pPr>
      <w:r w:rsidRPr="00BA2877">
        <w:rPr>
          <w:rStyle w:val="FootnoteReference"/>
          <w:rFonts w:ascii="Arial" w:hAnsi="Arial"/>
          <w:sz w:val="20"/>
        </w:rPr>
        <w:footnoteRef/>
      </w:r>
      <w:r w:rsidRPr="00BA2877">
        <w:t xml:space="preserve"> Rehabilitation Act, s 508 (29 USC 794d), as amended by the Workforce Investment Act of 1998 (PL 105-220), 7 August 1998.</w:t>
      </w:r>
    </w:p>
    <w:p w14:paraId="65ECEA19" w14:textId="77777777" w:rsidR="008B5928" w:rsidRPr="00BA2877" w:rsidRDefault="008B5928" w:rsidP="009C70F6">
      <w:pPr>
        <w:pStyle w:val="FootnoteText"/>
      </w:pPr>
      <w:r w:rsidRPr="00BA2877">
        <w:t xml:space="preserve">United States Access Board. 1999. Electronic and information accessibilities standards. Available at </w:t>
      </w:r>
      <w:hyperlink r:id="rId14" w:history="1">
        <w:r w:rsidRPr="00BA2877">
          <w:rPr>
            <w:rStyle w:val="Hyperlink"/>
          </w:rPr>
          <w:t>http://www.access-board.gov/sec508/508standards.htm</w:t>
        </w:r>
      </w:hyperlink>
      <w:r w:rsidRPr="00BA2877">
        <w:t xml:space="preserve">. </w:t>
      </w:r>
    </w:p>
  </w:footnote>
  <w:footnote w:id="15">
    <w:p w14:paraId="282666A2" w14:textId="04A55049" w:rsidR="008B5928" w:rsidRPr="00F51B45" w:rsidRDefault="008B5928" w:rsidP="00F51B45">
      <w:pPr>
        <w:pStyle w:val="FootnoteText"/>
        <w:rPr>
          <w:lang w:val="en-GB"/>
        </w:rPr>
      </w:pPr>
      <w:r w:rsidRPr="003C2B4C">
        <w:rPr>
          <w:rStyle w:val="FootnoteReference"/>
          <w:rFonts w:ascii="Arial" w:hAnsi="Arial" w:cs="Arial"/>
          <w:sz w:val="20"/>
          <w:szCs w:val="20"/>
        </w:rPr>
        <w:footnoteRef/>
      </w:r>
      <w:r w:rsidRPr="003C2B4C">
        <w:rPr>
          <w:sz w:val="20"/>
          <w:szCs w:val="20"/>
        </w:rPr>
        <w:t xml:space="preserve"> </w:t>
      </w:r>
      <w:r w:rsidRPr="00AD441D">
        <w:t xml:space="preserve">ETSI. 2014. ‘EN 301 549 Accessibility requirements suitable for public procurement of ICT products and services in Europe’.  </w:t>
      </w:r>
      <w:r w:rsidRPr="00F51B45">
        <w:rPr>
          <w:lang w:val="en-GB"/>
        </w:rPr>
        <w:t xml:space="preserve">Available at: </w:t>
      </w:r>
      <w:hyperlink r:id="rId15" w:history="1">
        <w:r w:rsidRPr="00F51B45">
          <w:rPr>
            <w:rStyle w:val="Hyperlink"/>
            <w:rFonts w:asciiTheme="minorHAnsi" w:hAnsiTheme="minorHAnsi" w:cs="Arial"/>
            <w:lang w:val="en-GB"/>
          </w:rPr>
          <w:t>http://www.etsi.org/deliver/etsi_en/301500_301599/301549/01.01.01_60/en_301549v010101p.pdf</w:t>
        </w:r>
      </w:hyperlink>
      <w:r w:rsidRPr="00F51B45">
        <w:rPr>
          <w:lang w:val="en-GB"/>
        </w:rPr>
        <w:t xml:space="preserve"> </w:t>
      </w:r>
    </w:p>
  </w:footnote>
  <w:footnote w:id="16">
    <w:p w14:paraId="643C1FC7" w14:textId="4B7C0FB6" w:rsidR="008B5928" w:rsidRPr="00BA2877" w:rsidRDefault="008B5928" w:rsidP="00FD2C66">
      <w:pPr>
        <w:pStyle w:val="FootnoteText"/>
      </w:pPr>
      <w:r w:rsidRPr="00BA2877">
        <w:rPr>
          <w:rStyle w:val="FootnoteReference"/>
          <w:rFonts w:ascii="Arial" w:hAnsi="Arial"/>
          <w:sz w:val="20"/>
        </w:rPr>
        <w:footnoteRef/>
      </w:r>
      <w:r w:rsidRPr="00BA2877">
        <w:t xml:space="preserve"> </w:t>
      </w:r>
      <w:hyperlink r:id="rId16" w:history="1">
        <w:r w:rsidRPr="00DB7A51">
          <w:rPr>
            <w:rStyle w:val="Hyperlink"/>
            <w:highlight w:val="yellow"/>
          </w:rPr>
          <w:t>http://www.mandate365.eu</w:t>
        </w:r>
      </w:hyperlink>
    </w:p>
  </w:footnote>
  <w:footnote w:id="17">
    <w:p w14:paraId="719C07B5" w14:textId="73263A04" w:rsidR="008B5928" w:rsidRPr="00BA2877" w:rsidRDefault="008B5928" w:rsidP="00113BD4">
      <w:pPr>
        <w:pStyle w:val="FootnoteText"/>
        <w:jc w:val="left"/>
      </w:pPr>
      <w:r w:rsidRPr="00BA2877">
        <w:rPr>
          <w:rStyle w:val="FootnoteReference"/>
          <w:rFonts w:ascii="Arial" w:hAnsi="Arial"/>
          <w:sz w:val="20"/>
        </w:rPr>
        <w:footnoteRef/>
      </w:r>
      <w:r w:rsidRPr="00BA2877">
        <w:t xml:space="preserve"> The U.S. Access Board is currently aligning the new version of Section 508 549 with EN 302 549 </w:t>
      </w:r>
      <w:hyperlink r:id="rId17" w:history="1">
        <w:r w:rsidRPr="000F6CB5">
          <w:rPr>
            <w:rStyle w:val="Hyperlink"/>
          </w:rPr>
          <w:t>http://www.access</w:t>
        </w:r>
        <w:r w:rsidRPr="000F6CB5">
          <w:rPr>
            <w:rStyle w:val="Hyperlink"/>
          </w:rPr>
          <w:noBreakHyphen/>
          <w:t>board.gov/guidelines-and-standards/communications-and-it/about-the-ict-refresh/news-release</w:t>
        </w:r>
      </w:hyperlink>
      <w:r w:rsidRPr="00BA2877">
        <w:t xml:space="preserve"> </w:t>
      </w:r>
    </w:p>
  </w:footnote>
  <w:footnote w:id="18">
    <w:p w14:paraId="1F1B8C3A" w14:textId="0C133EF1" w:rsidR="008B5928" w:rsidRPr="00F51B45" w:rsidRDefault="008B5928" w:rsidP="00113BD4">
      <w:pPr>
        <w:pStyle w:val="FootnoteText"/>
        <w:jc w:val="left"/>
        <w:rPr>
          <w:rFonts w:asciiTheme="minorHAnsi" w:hAnsiTheme="minorHAnsi" w:cstheme="minorBidi"/>
        </w:rPr>
      </w:pPr>
      <w:r w:rsidRPr="00F51B45">
        <w:rPr>
          <w:rStyle w:val="FootnoteReference"/>
          <w:rFonts w:asciiTheme="minorHAnsi" w:eastAsiaTheme="majorEastAsia" w:hAnsiTheme="minorHAnsi" w:cstheme="minorBidi"/>
          <w:sz w:val="18"/>
        </w:rPr>
        <w:footnoteRef/>
      </w:r>
      <w:r w:rsidRPr="00F51B45">
        <w:rPr>
          <w:rFonts w:asciiTheme="minorHAnsi" w:hAnsiTheme="minorHAnsi" w:cstheme="minorBidi"/>
        </w:rPr>
        <w:t xml:space="preserve"> International Telecommunication Union, Measuring the Information Society 2013 at </w:t>
      </w:r>
      <w:hyperlink r:id="rId18" w:history="1">
        <w:r w:rsidRPr="000F6CB5">
          <w:rPr>
            <w:rStyle w:val="Hyperlink"/>
            <w:rFonts w:asciiTheme="minorHAnsi" w:hAnsiTheme="minorHAnsi" w:cstheme="minorBidi"/>
          </w:rPr>
          <w:t>http://www.itu.int/en/ITU</w:t>
        </w:r>
        <w:r w:rsidRPr="000F6CB5">
          <w:rPr>
            <w:rStyle w:val="Hyperlink"/>
            <w:rFonts w:asciiTheme="minorHAnsi" w:hAnsiTheme="minorHAnsi" w:cstheme="minorBidi"/>
          </w:rPr>
          <w:noBreakHyphen/>
          <w:t>D/Statistics/Documents/publications/mis2013/MIS2013_without_Annex_4.pdf</w:t>
        </w:r>
      </w:hyperlink>
      <w:r w:rsidRPr="00F51B45">
        <w:rPr>
          <w:rFonts w:asciiTheme="minorHAnsi" w:hAnsiTheme="minorHAnsi" w:cstheme="minorBidi"/>
        </w:rPr>
        <w:t>.</w:t>
      </w:r>
    </w:p>
  </w:footnote>
  <w:footnote w:id="19">
    <w:p w14:paraId="6B7A6A80" w14:textId="77777777" w:rsidR="008B5928" w:rsidRPr="00F51B45" w:rsidRDefault="008B5928" w:rsidP="00357329">
      <w:pPr>
        <w:pStyle w:val="FootnoteText"/>
      </w:pPr>
      <w:r w:rsidRPr="00FD2C66">
        <w:rPr>
          <w:rStyle w:val="FootnoteReference"/>
          <w:sz w:val="18"/>
        </w:rPr>
        <w:footnoteRef/>
      </w:r>
      <w:r w:rsidRPr="00FD2C66">
        <w:t xml:space="preserve"> </w:t>
      </w:r>
      <w:hyperlink r:id="rId19" w:history="1">
        <w:r w:rsidRPr="00FD2C66">
          <w:rPr>
            <w:rFonts w:cs="Arial"/>
          </w:rPr>
          <w:t>“Making Inclusion Operational: Legal and Institutional Resources for World Bank Staff on the Inclusion of Disability Issues in Investment Projects”</w:t>
        </w:r>
      </w:hyperlink>
      <w:r w:rsidRPr="00FD2C66">
        <w:rPr>
          <w:rFonts w:cs="Arial"/>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D7E58" w14:textId="77777777" w:rsidR="008B5928" w:rsidRDefault="008B5928" w:rsidP="00DB6F70">
    <w:pPr>
      <w:pStyle w:val="Header"/>
      <w:pBdr>
        <w:bottom w:val="single" w:sz="12" w:space="1" w:color="1F9DD9"/>
      </w:pBdr>
    </w:pPr>
    <w:r>
      <w:t>Question 7/1</w:t>
    </w:r>
  </w:p>
  <w:p w14:paraId="3914B79B" w14:textId="77777777" w:rsidR="008B5928" w:rsidRDefault="008B592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30EEB7" w14:textId="77777777" w:rsidR="008B5928" w:rsidRDefault="008B5928" w:rsidP="00DB6F70">
    <w:pPr>
      <w:pStyle w:val="Header"/>
      <w:pBdr>
        <w:bottom w:val="single" w:sz="12" w:space="1" w:color="1F9DD9"/>
      </w:pBdr>
    </w:pPr>
    <w:r>
      <w:t>Question 7/1</w:t>
    </w:r>
  </w:p>
  <w:p w14:paraId="0842D14E" w14:textId="77777777" w:rsidR="008B5928" w:rsidRPr="00005791" w:rsidRDefault="008B5928" w:rsidP="00DB6F70">
    <w:pPr>
      <w:pStyle w:val="Header"/>
      <w:tabs>
        <w:tab w:val="center" w:pos="4820"/>
        <w:tab w:val="right" w:pos="9639"/>
      </w:tabs>
      <w:jc w:val="left"/>
      <w:rPr>
        <w:rStyle w:val="PageNumber"/>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82A0CB" w14:textId="77777777" w:rsidR="008B5928" w:rsidRDefault="008B592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8E0D07" w14:textId="77777777" w:rsidR="008B5928" w:rsidRDefault="008B5928" w:rsidP="004F12DA">
    <w:pPr>
      <w:pStyle w:val="Header"/>
      <w:pBdr>
        <w:bottom w:val="single" w:sz="12" w:space="1" w:color="1F9DD9"/>
      </w:pBdr>
    </w:pPr>
    <w:r>
      <w:t>Question 7/1</w:t>
    </w:r>
  </w:p>
  <w:p w14:paraId="759696B0" w14:textId="77777777" w:rsidR="008B5928" w:rsidRPr="00005791" w:rsidRDefault="008B5928" w:rsidP="004F12DA">
    <w:pPr>
      <w:pStyle w:val="Header"/>
      <w:tabs>
        <w:tab w:val="center" w:pos="4820"/>
        <w:tab w:val="right" w:pos="9639"/>
      </w:tabs>
      <w:jc w:val="left"/>
      <w:rPr>
        <w:rStyle w:val="PageNumbe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1516444E"/>
    <w:name w:val="WW8Num1"/>
    <w:lvl w:ilvl="0">
      <w:start w:val="1"/>
      <w:numFmt w:val="decimal"/>
      <w:lvlText w:val="%1."/>
      <w:lvlJc w:val="left"/>
      <w:pPr>
        <w:tabs>
          <w:tab w:val="num" w:pos="720"/>
        </w:tabs>
        <w:ind w:left="720" w:hanging="360"/>
      </w:pPr>
      <w:rPr>
        <w:rFonts w:ascii="Calibri" w:hAnsi="Calibri" w:cs="Arial" w:hint="default"/>
        <w:b/>
        <w:bCs/>
        <w:color w:val="222222"/>
        <w:sz w:val="24"/>
        <w:szCs w:val="24"/>
        <w:lang w:val="en-US"/>
      </w:rPr>
    </w:lvl>
    <w:lvl w:ilvl="1">
      <w:start w:val="1"/>
      <w:numFmt w:val="none"/>
      <w:suff w:val="nothing"/>
      <w:lvlText w:val="5.1."/>
      <w:lvlJc w:val="left"/>
      <w:pPr>
        <w:tabs>
          <w:tab w:val="num" w:pos="735"/>
        </w:tabs>
        <w:ind w:left="735" w:hanging="375"/>
      </w:pPr>
      <w:rPr>
        <w:rFonts w:ascii="Calibri" w:hAnsi="Calibri" w:cs="Arial" w:hint="default"/>
        <w:color w:val="222222"/>
        <w:sz w:val="22"/>
        <w:szCs w:val="22"/>
        <w:lang w:val="ru-RU"/>
      </w:rPr>
    </w:lvl>
    <w:lvl w:ilvl="2">
      <w:start w:val="1"/>
      <w:numFmt w:val="decimal"/>
      <w:lvlText w:val="%1.%3."/>
      <w:lvlJc w:val="left"/>
      <w:pPr>
        <w:tabs>
          <w:tab w:val="num" w:pos="1080"/>
        </w:tabs>
        <w:ind w:left="1080" w:hanging="720"/>
      </w:pPr>
      <w:rPr>
        <w:rFonts w:ascii="Calibri" w:hAnsi="Calibri" w:cs="Arial" w:hint="default"/>
        <w:color w:val="222222"/>
        <w:sz w:val="22"/>
        <w:szCs w:val="22"/>
        <w:lang w:val="ru-RU"/>
      </w:rPr>
    </w:lvl>
    <w:lvl w:ilvl="3">
      <w:start w:val="1"/>
      <w:numFmt w:val="decimal"/>
      <w:lvlText w:val="%1.%3.%4."/>
      <w:lvlJc w:val="left"/>
      <w:pPr>
        <w:tabs>
          <w:tab w:val="num" w:pos="1080"/>
        </w:tabs>
        <w:ind w:left="1080" w:hanging="720"/>
      </w:pPr>
      <w:rPr>
        <w:rFonts w:ascii="Calibri" w:hAnsi="Calibri" w:cs="Arial" w:hint="default"/>
        <w:color w:val="222222"/>
        <w:sz w:val="22"/>
        <w:szCs w:val="22"/>
        <w:lang w:val="ru-RU"/>
      </w:rPr>
    </w:lvl>
    <w:lvl w:ilvl="4">
      <w:start w:val="1"/>
      <w:numFmt w:val="decimal"/>
      <w:lvlText w:val="%1.%3.%4.%5."/>
      <w:lvlJc w:val="left"/>
      <w:pPr>
        <w:tabs>
          <w:tab w:val="num" w:pos="1440"/>
        </w:tabs>
        <w:ind w:left="1440" w:hanging="1080"/>
      </w:pPr>
      <w:rPr>
        <w:rFonts w:ascii="Calibri" w:hAnsi="Calibri" w:cs="Arial" w:hint="default"/>
        <w:color w:val="222222"/>
        <w:sz w:val="22"/>
        <w:szCs w:val="22"/>
        <w:lang w:val="ru-RU"/>
      </w:rPr>
    </w:lvl>
    <w:lvl w:ilvl="5">
      <w:start w:val="1"/>
      <w:numFmt w:val="decimal"/>
      <w:lvlText w:val="%1.%3.%4.%5.%6."/>
      <w:lvlJc w:val="left"/>
      <w:pPr>
        <w:tabs>
          <w:tab w:val="num" w:pos="1440"/>
        </w:tabs>
        <w:ind w:left="1440" w:hanging="1080"/>
      </w:pPr>
      <w:rPr>
        <w:rFonts w:ascii="Calibri" w:hAnsi="Calibri" w:cs="Arial" w:hint="default"/>
        <w:color w:val="222222"/>
        <w:sz w:val="22"/>
        <w:szCs w:val="22"/>
        <w:lang w:val="ru-RU"/>
      </w:rPr>
    </w:lvl>
    <w:lvl w:ilvl="6">
      <w:start w:val="1"/>
      <w:numFmt w:val="decimal"/>
      <w:lvlText w:val="%1.%3.%4.%5.%6.%7."/>
      <w:lvlJc w:val="left"/>
      <w:pPr>
        <w:tabs>
          <w:tab w:val="num" w:pos="1800"/>
        </w:tabs>
        <w:ind w:left="1800" w:hanging="1440"/>
      </w:pPr>
      <w:rPr>
        <w:rFonts w:ascii="Calibri" w:hAnsi="Calibri" w:cs="Arial" w:hint="default"/>
        <w:color w:val="222222"/>
        <w:sz w:val="22"/>
        <w:szCs w:val="22"/>
        <w:lang w:val="ru-RU"/>
      </w:rPr>
    </w:lvl>
    <w:lvl w:ilvl="7">
      <w:start w:val="1"/>
      <w:numFmt w:val="decimal"/>
      <w:lvlText w:val="%1.%3.%4.%5.%6.%7.%8."/>
      <w:lvlJc w:val="left"/>
      <w:pPr>
        <w:tabs>
          <w:tab w:val="num" w:pos="1800"/>
        </w:tabs>
        <w:ind w:left="1800" w:hanging="1440"/>
      </w:pPr>
      <w:rPr>
        <w:rFonts w:ascii="Calibri" w:hAnsi="Calibri" w:cs="Arial" w:hint="default"/>
        <w:color w:val="222222"/>
        <w:sz w:val="22"/>
        <w:szCs w:val="22"/>
        <w:lang w:val="ru-RU"/>
      </w:rPr>
    </w:lvl>
    <w:lvl w:ilvl="8">
      <w:start w:val="1"/>
      <w:numFmt w:val="decimal"/>
      <w:lvlText w:val="%1.%3.%4.%5.%6.%7.%8.%9."/>
      <w:lvlJc w:val="left"/>
      <w:pPr>
        <w:tabs>
          <w:tab w:val="num" w:pos="2160"/>
        </w:tabs>
        <w:ind w:left="2160" w:hanging="1800"/>
      </w:pPr>
      <w:rPr>
        <w:rFonts w:ascii="Calibri" w:hAnsi="Calibri" w:cs="Arial" w:hint="default"/>
        <w:color w:val="222222"/>
        <w:sz w:val="22"/>
        <w:szCs w:val="22"/>
        <w:lang w:val="ru-RU"/>
      </w:rPr>
    </w:lvl>
  </w:abstractNum>
  <w:abstractNum w:abstractNumId="1" w15:restartNumberingAfterBreak="0">
    <w:nsid w:val="0344719B"/>
    <w:multiLevelType w:val="hybridMultilevel"/>
    <w:tmpl w:val="1488F510"/>
    <w:lvl w:ilvl="0" w:tplc="F9605F3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194B95"/>
    <w:multiLevelType w:val="hybridMultilevel"/>
    <w:tmpl w:val="B28E7100"/>
    <w:lvl w:ilvl="0" w:tplc="F9605F3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9C58AA"/>
    <w:multiLevelType w:val="hybridMultilevel"/>
    <w:tmpl w:val="74AC8EFE"/>
    <w:lvl w:ilvl="0" w:tplc="F9605F3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5D03F6"/>
    <w:multiLevelType w:val="hybridMultilevel"/>
    <w:tmpl w:val="428C6770"/>
    <w:lvl w:ilvl="0" w:tplc="F9605F3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A063CB"/>
    <w:multiLevelType w:val="hybridMultilevel"/>
    <w:tmpl w:val="65A86FB6"/>
    <w:lvl w:ilvl="0" w:tplc="04090011">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 w15:restartNumberingAfterBreak="0">
    <w:nsid w:val="10762A8A"/>
    <w:multiLevelType w:val="multilevel"/>
    <w:tmpl w:val="3008299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17609C6"/>
    <w:multiLevelType w:val="hybridMultilevel"/>
    <w:tmpl w:val="158CFD0C"/>
    <w:lvl w:ilvl="0" w:tplc="74649CE0">
      <w:start w:val="1"/>
      <w:numFmt w:val="decimal"/>
      <w:pStyle w:val="ParaNum"/>
      <w:lvlText w:val="%1."/>
      <w:lvlJc w:val="left"/>
      <w:pPr>
        <w:tabs>
          <w:tab w:val="num" w:pos="1482"/>
        </w:tabs>
        <w:ind w:firstLine="720"/>
      </w:pPr>
      <w:rPr>
        <w:rFonts w:ascii="Times New Roman" w:hAnsi="Times New Roman" w:cs="Times New Roman" w:hint="default"/>
        <w:b w:val="0"/>
        <w:i w:val="0"/>
        <w:dstrike w:val="0"/>
        <w:color w:val="000000"/>
      </w:rPr>
    </w:lvl>
    <w:lvl w:ilvl="1" w:tplc="35904AA4">
      <w:start w:val="1"/>
      <w:numFmt w:val="bullet"/>
      <w:lvlText w:val="o"/>
      <w:lvlJc w:val="left"/>
      <w:pPr>
        <w:tabs>
          <w:tab w:val="num" w:pos="720"/>
        </w:tabs>
        <w:ind w:left="720" w:hanging="360"/>
      </w:pPr>
      <w:rPr>
        <w:rFonts w:ascii="Courier New" w:hAnsi="Courier New"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8" w15:restartNumberingAfterBreak="0">
    <w:nsid w:val="14B2383B"/>
    <w:multiLevelType w:val="hybridMultilevel"/>
    <w:tmpl w:val="BA6C406C"/>
    <w:lvl w:ilvl="0" w:tplc="0409001B">
      <w:start w:val="1"/>
      <w:numFmt w:val="low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B1D508D"/>
    <w:multiLevelType w:val="hybridMultilevel"/>
    <w:tmpl w:val="CDA49C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F077EBC"/>
    <w:multiLevelType w:val="hybridMultilevel"/>
    <w:tmpl w:val="ACB05300"/>
    <w:lvl w:ilvl="0" w:tplc="F9605F3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292E55"/>
    <w:multiLevelType w:val="hybridMultilevel"/>
    <w:tmpl w:val="529EE71C"/>
    <w:lvl w:ilvl="0" w:tplc="F9605F3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145E1A"/>
    <w:multiLevelType w:val="hybridMultilevel"/>
    <w:tmpl w:val="905EFBDE"/>
    <w:lvl w:ilvl="0" w:tplc="04090011">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3" w15:restartNumberingAfterBreak="0">
    <w:nsid w:val="2C5F023B"/>
    <w:multiLevelType w:val="multilevel"/>
    <w:tmpl w:val="9A4CC93E"/>
    <w:lvl w:ilvl="0">
      <w:start w:val="1"/>
      <w:numFmt w:val="decimal"/>
      <w:pStyle w:val="CEOcontribution-H123"/>
      <w:lvlText w:val="%1."/>
      <w:lvlJc w:val="left"/>
      <w:pPr>
        <w:ind w:left="375" w:hanging="375"/>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4" w15:restartNumberingAfterBreak="0">
    <w:nsid w:val="34671DDF"/>
    <w:multiLevelType w:val="multilevel"/>
    <w:tmpl w:val="9C5269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1F9DD9"/>
      </w:rPr>
    </w:lvl>
    <w:lvl w:ilvl="2">
      <w:start w:val="1"/>
      <w:numFmt w:val="decimal"/>
      <w:lvlText w:val="%1.%2.%3"/>
      <w:lvlJc w:val="left"/>
      <w:pPr>
        <w:ind w:left="720" w:hanging="720"/>
      </w:pPr>
      <w:rPr>
        <w:rFonts w:hint="default"/>
        <w:b/>
        <w:bCs w:val="0"/>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5FB150A"/>
    <w:multiLevelType w:val="hybridMultilevel"/>
    <w:tmpl w:val="EAD20A28"/>
    <w:lvl w:ilvl="0" w:tplc="04090011">
      <w:start w:val="1"/>
      <w:numFmt w:val="decimal"/>
      <w:lvlText w:val="%1)"/>
      <w:lvlJc w:val="left"/>
      <w:pPr>
        <w:ind w:left="720" w:hanging="360"/>
      </w:pPr>
    </w:lvl>
    <w:lvl w:ilvl="1" w:tplc="10EC7652">
      <w:start w:val="4"/>
      <w:numFmt w:val="bullet"/>
      <w:lvlText w:val="-"/>
      <w:lvlJc w:val="left"/>
      <w:pPr>
        <w:ind w:left="1440" w:hanging="360"/>
      </w:pPr>
      <w:rPr>
        <w:rFonts w:ascii="Calibri" w:eastAsiaTheme="minorEastAsia" w:hAnsi="Calibri" w:cstheme="minorBidi"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9344BCF"/>
    <w:multiLevelType w:val="hybridMultilevel"/>
    <w:tmpl w:val="24C611B4"/>
    <w:lvl w:ilvl="0" w:tplc="F9605F34">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3A0E62AD"/>
    <w:multiLevelType w:val="hybridMultilevel"/>
    <w:tmpl w:val="C960E9A0"/>
    <w:lvl w:ilvl="0" w:tplc="F9605F3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D77453A"/>
    <w:multiLevelType w:val="multilevel"/>
    <w:tmpl w:val="AD3E9244"/>
    <w:lvl w:ilvl="0">
      <w:start w:val="1"/>
      <w:numFmt w:val="decimal"/>
      <w:lvlText w:val="%1."/>
      <w:lvlJc w:val="right"/>
      <w:pPr>
        <w:ind w:left="720" w:hanging="360"/>
      </w:pPr>
      <w:rPr>
        <w:rFonts w:hint="default"/>
      </w:rPr>
    </w:lvl>
    <w:lvl w:ilvl="1">
      <w:start w:val="1"/>
      <w:numFmt w:val="decimal"/>
      <w:isLgl/>
      <w:lvlText w:val="6.%2"/>
      <w:lvlJc w:val="left"/>
      <w:pPr>
        <w:ind w:left="1215" w:hanging="855"/>
      </w:pPr>
      <w:rPr>
        <w:rFonts w:hint="default"/>
      </w:rPr>
    </w:lvl>
    <w:lvl w:ilvl="2">
      <w:start w:val="1"/>
      <w:numFmt w:val="decimal"/>
      <w:isLgl/>
      <w:lvlText w:val="%1.%2.%3"/>
      <w:lvlJc w:val="left"/>
      <w:pPr>
        <w:ind w:left="1215" w:hanging="855"/>
      </w:pPr>
      <w:rPr>
        <w:rFonts w:hint="default"/>
      </w:rPr>
    </w:lvl>
    <w:lvl w:ilvl="3">
      <w:start w:val="1"/>
      <w:numFmt w:val="decimal"/>
      <w:isLgl/>
      <w:lvlText w:val="%1.%2.%3.%4"/>
      <w:lvlJc w:val="left"/>
      <w:pPr>
        <w:ind w:left="1215" w:hanging="85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DB5764E"/>
    <w:multiLevelType w:val="hybridMultilevel"/>
    <w:tmpl w:val="B5BEC268"/>
    <w:lvl w:ilvl="0" w:tplc="F9605F3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F665A61"/>
    <w:multiLevelType w:val="hybridMultilevel"/>
    <w:tmpl w:val="121290DA"/>
    <w:lvl w:ilvl="0" w:tplc="04090011">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40997F07"/>
    <w:multiLevelType w:val="hybridMultilevel"/>
    <w:tmpl w:val="0D586608"/>
    <w:lvl w:ilvl="0" w:tplc="F9605F3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2E749A7"/>
    <w:multiLevelType w:val="hybridMultilevel"/>
    <w:tmpl w:val="A4C0F31A"/>
    <w:lvl w:ilvl="0" w:tplc="F9605F3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54E135F"/>
    <w:multiLevelType w:val="hybridMultilevel"/>
    <w:tmpl w:val="A7A84B32"/>
    <w:lvl w:ilvl="0" w:tplc="F9605F3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71D5691"/>
    <w:multiLevelType w:val="hybridMultilevel"/>
    <w:tmpl w:val="5B704BCA"/>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C0C30C9"/>
    <w:multiLevelType w:val="hybridMultilevel"/>
    <w:tmpl w:val="7256E4EA"/>
    <w:lvl w:ilvl="0" w:tplc="F9605F3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E3F7DC6"/>
    <w:multiLevelType w:val="hybridMultilevel"/>
    <w:tmpl w:val="F586D64C"/>
    <w:lvl w:ilvl="0" w:tplc="F9605F3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2AA7C5C"/>
    <w:multiLevelType w:val="hybridMultilevel"/>
    <w:tmpl w:val="5DD2CF8A"/>
    <w:lvl w:ilvl="0" w:tplc="F9605F3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3994C0D"/>
    <w:multiLevelType w:val="multilevel"/>
    <w:tmpl w:val="0074B002"/>
    <w:lvl w:ilvl="0">
      <w:start w:val="1"/>
      <w:numFmt w:val="decimal"/>
      <w:lvlText w:val="%1"/>
      <w:lvlJc w:val="left"/>
      <w:pPr>
        <w:ind w:left="432" w:hanging="432"/>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576" w:hanging="576"/>
      </w:pPr>
      <w:rPr>
        <w:rFonts w:hint="default"/>
      </w:rPr>
    </w:lvl>
    <w:lvl w:ilvl="2">
      <w:start w:val="1"/>
      <w:numFmt w:val="decimal"/>
      <w:lvlText w:val="%3.2.1"/>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541B5E40"/>
    <w:multiLevelType w:val="hybridMultilevel"/>
    <w:tmpl w:val="2B5CBDBC"/>
    <w:lvl w:ilvl="0" w:tplc="F9605F3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D15F82"/>
    <w:multiLevelType w:val="multilevel"/>
    <w:tmpl w:val="04090025"/>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1" w15:restartNumberingAfterBreak="0">
    <w:nsid w:val="5949171D"/>
    <w:multiLevelType w:val="hybridMultilevel"/>
    <w:tmpl w:val="D1D8FCB8"/>
    <w:lvl w:ilvl="0" w:tplc="F9605F3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B505F91"/>
    <w:multiLevelType w:val="hybridMultilevel"/>
    <w:tmpl w:val="2524224A"/>
    <w:lvl w:ilvl="0" w:tplc="ED405FDA">
      <w:numFmt w:val="bullet"/>
      <w:pStyle w:val="CEOIndent-bulletsblackdo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E5734A"/>
    <w:multiLevelType w:val="hybridMultilevel"/>
    <w:tmpl w:val="3E7478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5FEE7C90"/>
    <w:multiLevelType w:val="hybridMultilevel"/>
    <w:tmpl w:val="E79CDCBE"/>
    <w:lvl w:ilvl="0" w:tplc="F9605F34">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5" w15:restartNumberingAfterBreak="0">
    <w:nsid w:val="61E5698B"/>
    <w:multiLevelType w:val="hybridMultilevel"/>
    <w:tmpl w:val="A78C3E7C"/>
    <w:lvl w:ilvl="0" w:tplc="04090011">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6A6B4AB2"/>
    <w:multiLevelType w:val="hybridMultilevel"/>
    <w:tmpl w:val="81E254C6"/>
    <w:lvl w:ilvl="0" w:tplc="F9605F3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F432276"/>
    <w:multiLevelType w:val="multilevel"/>
    <w:tmpl w:val="CBE48846"/>
    <w:styleLink w:val="HIPTitlesHierarchy"/>
    <w:lvl w:ilvl="0">
      <w:start w:val="1"/>
      <w:numFmt w:val="none"/>
      <w:suff w:val="nothing"/>
      <w:lvlText w:val=""/>
      <w:lvlJc w:val="left"/>
      <w:pPr>
        <w:ind w:left="0" w:firstLine="0"/>
      </w:pPr>
      <w:rPr>
        <w:rFonts w:ascii="Helvetica" w:hAnsi="Helvetica" w:hint="default"/>
        <w:b/>
        <w:i w:val="0"/>
        <w:color w:val="auto"/>
        <w:sz w:val="32"/>
        <w:szCs w:val="32"/>
      </w:rPr>
    </w:lvl>
    <w:lvl w:ilvl="1">
      <w:start w:val="1"/>
      <w:numFmt w:val="none"/>
      <w:suff w:val="space"/>
      <w:lvlText w:val="&gt;"/>
      <w:lvlJc w:val="left"/>
      <w:pPr>
        <w:ind w:left="0" w:firstLine="0"/>
      </w:pPr>
      <w:rPr>
        <w:rFonts w:ascii="Helvetica" w:hAnsi="Helvetica" w:hint="default"/>
        <w:b/>
        <w:i w:val="0"/>
        <w:color w:val="008000"/>
        <w:sz w:val="24"/>
        <w:szCs w:val="24"/>
      </w:rPr>
    </w:lvl>
    <w:lvl w:ilvl="2">
      <w:start w:val="1"/>
      <w:numFmt w:val="decimal"/>
      <w:suff w:val="space"/>
      <w:lvlText w:val="%3"/>
      <w:lvlJc w:val="left"/>
      <w:pPr>
        <w:ind w:left="0" w:firstLine="0"/>
      </w:pPr>
      <w:rPr>
        <w:rFonts w:ascii="Helvetica" w:hAnsi="Helvetica" w:hint="default"/>
        <w:b/>
        <w:i w:val="0"/>
        <w:color w:val="008000"/>
        <w:sz w:val="24"/>
        <w:szCs w:val="24"/>
      </w:rPr>
    </w:lvl>
    <w:lvl w:ilvl="3">
      <w:start w:val="1"/>
      <w:numFmt w:val="decimal"/>
      <w:suff w:val="space"/>
      <w:lvlText w:val="%3.%4"/>
      <w:lvlJc w:val="left"/>
      <w:pPr>
        <w:ind w:left="0" w:firstLine="0"/>
      </w:pPr>
      <w:rPr>
        <w:rFonts w:ascii="Helvetica" w:hAnsi="Helvetica" w:hint="default"/>
        <w:b w:val="0"/>
        <w:i/>
        <w:sz w:val="24"/>
        <w:szCs w:val="24"/>
      </w:rPr>
    </w:lvl>
    <w:lvl w:ilvl="4">
      <w:start w:val="1"/>
      <w:numFmt w:val="decimal"/>
      <w:suff w:val="space"/>
      <w:lvlText w:val="%3.%4.%5"/>
      <w:lvlJc w:val="left"/>
      <w:pPr>
        <w:ind w:left="0" w:firstLine="0"/>
      </w:pPr>
      <w:rPr>
        <w:rFonts w:ascii="Helvetica" w:hAnsi="Helvetica" w:hint="default"/>
        <w:b w:val="0"/>
        <w:i w:val="0"/>
        <w:color w:val="008000"/>
        <w:sz w:val="22"/>
        <w:szCs w:val="22"/>
      </w:rPr>
    </w:lvl>
    <w:lvl w:ilvl="5">
      <w:start w:val="1"/>
      <w:numFmt w:val="decimal"/>
      <w:suff w:val="space"/>
      <w:lvlText w:val="%3.%4.%5.%6"/>
      <w:lvlJc w:val="left"/>
      <w:pPr>
        <w:ind w:left="0" w:firstLine="0"/>
      </w:pPr>
      <w:rPr>
        <w:rFonts w:ascii="Helvetica" w:hAnsi="Helvetica" w:hint="default"/>
        <w:b w:val="0"/>
        <w:i/>
        <w:color w:val="auto"/>
        <w:sz w:val="22"/>
        <w:szCs w:val="22"/>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8" w15:restartNumberingAfterBreak="0">
    <w:nsid w:val="71977E3D"/>
    <w:multiLevelType w:val="hybridMultilevel"/>
    <w:tmpl w:val="9020A572"/>
    <w:lvl w:ilvl="0" w:tplc="04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9" w15:restartNumberingAfterBreak="0">
    <w:nsid w:val="77A828A3"/>
    <w:multiLevelType w:val="multilevel"/>
    <w:tmpl w:val="48625A3C"/>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BFD764C"/>
    <w:multiLevelType w:val="multilevel"/>
    <w:tmpl w:val="A59828A6"/>
    <w:styleLink w:val="HIPBulletsHierarchy"/>
    <w:lvl w:ilvl="0">
      <w:start w:val="1"/>
      <w:numFmt w:val="bullet"/>
      <w:suff w:val="space"/>
      <w:lvlText w:val=""/>
      <w:lvlJc w:val="left"/>
      <w:pPr>
        <w:ind w:left="360" w:hanging="360"/>
      </w:pPr>
      <w:rPr>
        <w:rFonts w:ascii="Symbol" w:hAnsi="Symbol" w:hint="default"/>
        <w:b/>
        <w:color w:val="008000"/>
        <w:sz w:val="22"/>
        <w:szCs w:val="22"/>
      </w:rPr>
    </w:lvl>
    <w:lvl w:ilvl="1">
      <w:start w:val="1"/>
      <w:numFmt w:val="bullet"/>
      <w:suff w:val="space"/>
      <w:lvlText w:val=""/>
      <w:lvlJc w:val="left"/>
      <w:pPr>
        <w:ind w:left="720" w:hanging="360"/>
      </w:pPr>
      <w:rPr>
        <w:rFonts w:ascii="Symbol" w:hAnsi="Symbol" w:hint="default"/>
        <w:b w:val="0"/>
        <w:i w:val="0"/>
        <w:color w:val="auto"/>
        <w:sz w:val="22"/>
      </w:rPr>
    </w:lvl>
    <w:lvl w:ilvl="2">
      <w:start w:val="1"/>
      <w:numFmt w:val="bullet"/>
      <w:suff w:val="nothing"/>
      <w:lvlText w:val="−"/>
      <w:lvlJc w:val="left"/>
      <w:pPr>
        <w:ind w:left="1080" w:hanging="360"/>
      </w:pPr>
      <w:rPr>
        <w:rFonts w:ascii="Helvetica" w:hAnsi="Helvetica" w:cs="Times New Roman" w:hint="default"/>
        <w:b/>
        <w:i w:val="0"/>
        <w:sz w:val="22"/>
        <w:szCs w:val="22"/>
      </w:rPr>
    </w:lvl>
    <w:lvl w:ilvl="3">
      <w:start w:val="1"/>
      <w:numFmt w:val="none"/>
      <w:lvlText w:val=""/>
      <w:lvlJc w:val="left"/>
      <w:pPr>
        <w:tabs>
          <w:tab w:val="num" w:pos="1440"/>
        </w:tabs>
        <w:ind w:left="1440" w:hanging="360"/>
      </w:pPr>
      <w:rPr>
        <w:rFonts w:hint="default"/>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1" w15:restartNumberingAfterBreak="0">
    <w:nsid w:val="7C151442"/>
    <w:multiLevelType w:val="hybridMultilevel"/>
    <w:tmpl w:val="AD5892C6"/>
    <w:lvl w:ilvl="0" w:tplc="F9605F3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2"/>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8"/>
  </w:num>
  <w:num w:numId="5">
    <w:abstractNumId w:val="28"/>
  </w:num>
  <w:num w:numId="6">
    <w:abstractNumId w:val="33"/>
  </w:num>
  <w:num w:numId="7">
    <w:abstractNumId w:val="9"/>
  </w:num>
  <w:num w:numId="8">
    <w:abstractNumId w:val="39"/>
  </w:num>
  <w:num w:numId="9">
    <w:abstractNumId w:val="40"/>
  </w:num>
  <w:num w:numId="10">
    <w:abstractNumId w:val="37"/>
  </w:num>
  <w:num w:numId="11">
    <w:abstractNumId w:val="18"/>
  </w:num>
  <w:num w:numId="12">
    <w:abstractNumId w:val="1"/>
  </w:num>
  <w:num w:numId="13">
    <w:abstractNumId w:val="21"/>
  </w:num>
  <w:num w:numId="14">
    <w:abstractNumId w:val="10"/>
  </w:num>
  <w:num w:numId="15">
    <w:abstractNumId w:val="41"/>
  </w:num>
  <w:num w:numId="16">
    <w:abstractNumId w:val="29"/>
  </w:num>
  <w:num w:numId="17">
    <w:abstractNumId w:val="25"/>
  </w:num>
  <w:num w:numId="18">
    <w:abstractNumId w:val="3"/>
  </w:num>
  <w:num w:numId="19">
    <w:abstractNumId w:val="27"/>
  </w:num>
  <w:num w:numId="20">
    <w:abstractNumId w:val="14"/>
  </w:num>
  <w:num w:numId="21">
    <w:abstractNumId w:val="6"/>
  </w:num>
  <w:num w:numId="22">
    <w:abstractNumId w:val="2"/>
  </w:num>
  <w:num w:numId="23">
    <w:abstractNumId w:val="23"/>
  </w:num>
  <w:num w:numId="24">
    <w:abstractNumId w:val="17"/>
  </w:num>
  <w:num w:numId="25">
    <w:abstractNumId w:val="11"/>
  </w:num>
  <w:num w:numId="26">
    <w:abstractNumId w:val="22"/>
  </w:num>
  <w:num w:numId="27">
    <w:abstractNumId w:val="36"/>
  </w:num>
  <w:num w:numId="28">
    <w:abstractNumId w:val="19"/>
  </w:num>
  <w:num w:numId="29">
    <w:abstractNumId w:val="4"/>
  </w:num>
  <w:num w:numId="30">
    <w:abstractNumId w:val="26"/>
  </w:num>
  <w:num w:numId="31">
    <w:abstractNumId w:val="38"/>
  </w:num>
  <w:num w:numId="32">
    <w:abstractNumId w:val="31"/>
  </w:num>
  <w:num w:numId="33">
    <w:abstractNumId w:val="24"/>
  </w:num>
  <w:num w:numId="34">
    <w:abstractNumId w:val="35"/>
  </w:num>
  <w:num w:numId="35">
    <w:abstractNumId w:val="5"/>
  </w:num>
  <w:num w:numId="36">
    <w:abstractNumId w:val="12"/>
  </w:num>
  <w:num w:numId="37">
    <w:abstractNumId w:val="20"/>
  </w:num>
  <w:num w:numId="38">
    <w:abstractNumId w:val="15"/>
  </w:num>
  <w:num w:numId="39">
    <w:abstractNumId w:val="34"/>
  </w:num>
  <w:num w:numId="40">
    <w:abstractNumId w:val="16"/>
  </w:num>
  <w:num w:numId="41">
    <w:abstractNumId w:val="30"/>
  </w:num>
  <w:num w:numId="42">
    <w:abstractNumId w:val="30"/>
  </w:num>
  <w:num w:numId="43">
    <w:abstractNumId w:val="30"/>
  </w:num>
  <w:num w:numId="44">
    <w:abstractNumId w:val="3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425"/>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252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DI3tDQ2s7SwMDY0NzdT0lEKTi0uzszPAykwNK4FAKGs3ZwtAAAA"/>
  </w:docVars>
  <w:rsids>
    <w:rsidRoot w:val="005A6C91"/>
    <w:rsid w:val="00002716"/>
    <w:rsid w:val="00005791"/>
    <w:rsid w:val="0001798F"/>
    <w:rsid w:val="00021FAB"/>
    <w:rsid w:val="000227D6"/>
    <w:rsid w:val="0002457C"/>
    <w:rsid w:val="0002520B"/>
    <w:rsid w:val="00027EB0"/>
    <w:rsid w:val="00030106"/>
    <w:rsid w:val="00032B53"/>
    <w:rsid w:val="000350F9"/>
    <w:rsid w:val="00037A9E"/>
    <w:rsid w:val="00037F91"/>
    <w:rsid w:val="00041B08"/>
    <w:rsid w:val="00051017"/>
    <w:rsid w:val="00052931"/>
    <w:rsid w:val="000539F1"/>
    <w:rsid w:val="00053D2C"/>
    <w:rsid w:val="00054F08"/>
    <w:rsid w:val="00055A2A"/>
    <w:rsid w:val="000615C1"/>
    <w:rsid w:val="000621D6"/>
    <w:rsid w:val="000733CF"/>
    <w:rsid w:val="00073C63"/>
    <w:rsid w:val="00076772"/>
    <w:rsid w:val="00081B4B"/>
    <w:rsid w:val="00085402"/>
    <w:rsid w:val="00090DAD"/>
    <w:rsid w:val="0009225C"/>
    <w:rsid w:val="000922F8"/>
    <w:rsid w:val="000935F6"/>
    <w:rsid w:val="000942A9"/>
    <w:rsid w:val="000974FF"/>
    <w:rsid w:val="000A003E"/>
    <w:rsid w:val="000A17C4"/>
    <w:rsid w:val="000A71C1"/>
    <w:rsid w:val="000B1F20"/>
    <w:rsid w:val="000B2352"/>
    <w:rsid w:val="000C1088"/>
    <w:rsid w:val="000C3741"/>
    <w:rsid w:val="000C7A42"/>
    <w:rsid w:val="000C7B84"/>
    <w:rsid w:val="000C7FF0"/>
    <w:rsid w:val="000D1C85"/>
    <w:rsid w:val="000D261B"/>
    <w:rsid w:val="000D3C39"/>
    <w:rsid w:val="000D58A3"/>
    <w:rsid w:val="000D748E"/>
    <w:rsid w:val="000E31C5"/>
    <w:rsid w:val="000E3ED4"/>
    <w:rsid w:val="000E3F9C"/>
    <w:rsid w:val="000F1550"/>
    <w:rsid w:val="000F468D"/>
    <w:rsid w:val="000F6644"/>
    <w:rsid w:val="00100833"/>
    <w:rsid w:val="001029D8"/>
    <w:rsid w:val="00102F72"/>
    <w:rsid w:val="00103FFD"/>
    <w:rsid w:val="0010570B"/>
    <w:rsid w:val="00107442"/>
    <w:rsid w:val="00111719"/>
    <w:rsid w:val="001120E4"/>
    <w:rsid w:val="00113BD4"/>
    <w:rsid w:val="00113EE8"/>
    <w:rsid w:val="0011455A"/>
    <w:rsid w:val="00114A65"/>
    <w:rsid w:val="00117C80"/>
    <w:rsid w:val="00122662"/>
    <w:rsid w:val="001250DE"/>
    <w:rsid w:val="001268E7"/>
    <w:rsid w:val="00140AB6"/>
    <w:rsid w:val="00141699"/>
    <w:rsid w:val="001444AC"/>
    <w:rsid w:val="00147000"/>
    <w:rsid w:val="001520B8"/>
    <w:rsid w:val="0015257D"/>
    <w:rsid w:val="00154783"/>
    <w:rsid w:val="00155D2A"/>
    <w:rsid w:val="00160522"/>
    <w:rsid w:val="001620C4"/>
    <w:rsid w:val="00163091"/>
    <w:rsid w:val="001642C0"/>
    <w:rsid w:val="001645CB"/>
    <w:rsid w:val="00166305"/>
    <w:rsid w:val="0016711E"/>
    <w:rsid w:val="001703C6"/>
    <w:rsid w:val="00173781"/>
    <w:rsid w:val="00173C32"/>
    <w:rsid w:val="00175BB7"/>
    <w:rsid w:val="00175CAE"/>
    <w:rsid w:val="001763FA"/>
    <w:rsid w:val="0018026B"/>
    <w:rsid w:val="001825F2"/>
    <w:rsid w:val="001828DB"/>
    <w:rsid w:val="001850FE"/>
    <w:rsid w:val="00185135"/>
    <w:rsid w:val="00187207"/>
    <w:rsid w:val="00187753"/>
    <w:rsid w:val="0019037C"/>
    <w:rsid w:val="001905A9"/>
    <w:rsid w:val="00191273"/>
    <w:rsid w:val="001942A7"/>
    <w:rsid w:val="001946AF"/>
    <w:rsid w:val="0019587B"/>
    <w:rsid w:val="001976D4"/>
    <w:rsid w:val="001A163D"/>
    <w:rsid w:val="001A441E"/>
    <w:rsid w:val="001A52F0"/>
    <w:rsid w:val="001A6733"/>
    <w:rsid w:val="001A6799"/>
    <w:rsid w:val="001B12B7"/>
    <w:rsid w:val="001B2978"/>
    <w:rsid w:val="001B357F"/>
    <w:rsid w:val="001C2A71"/>
    <w:rsid w:val="001C3702"/>
    <w:rsid w:val="001C4656"/>
    <w:rsid w:val="001C4BA2"/>
    <w:rsid w:val="001C7295"/>
    <w:rsid w:val="001D6CAE"/>
    <w:rsid w:val="001E4669"/>
    <w:rsid w:val="001E55A2"/>
    <w:rsid w:val="001F0862"/>
    <w:rsid w:val="001F23E6"/>
    <w:rsid w:val="001F4238"/>
    <w:rsid w:val="001F4EC7"/>
    <w:rsid w:val="001F63B5"/>
    <w:rsid w:val="00200A38"/>
    <w:rsid w:val="00200A46"/>
    <w:rsid w:val="00205FEA"/>
    <w:rsid w:val="00211651"/>
    <w:rsid w:val="00211B6F"/>
    <w:rsid w:val="002139A3"/>
    <w:rsid w:val="00215C1B"/>
    <w:rsid w:val="00216588"/>
    <w:rsid w:val="00217CC3"/>
    <w:rsid w:val="002201F7"/>
    <w:rsid w:val="00220AB6"/>
    <w:rsid w:val="0022120F"/>
    <w:rsid w:val="00225C04"/>
    <w:rsid w:val="0022754A"/>
    <w:rsid w:val="00232C5A"/>
    <w:rsid w:val="00234D11"/>
    <w:rsid w:val="00236560"/>
    <w:rsid w:val="0023662E"/>
    <w:rsid w:val="002409B6"/>
    <w:rsid w:val="002409C7"/>
    <w:rsid w:val="00240AED"/>
    <w:rsid w:val="00242832"/>
    <w:rsid w:val="0024283B"/>
    <w:rsid w:val="00245D0F"/>
    <w:rsid w:val="00246750"/>
    <w:rsid w:val="002470EA"/>
    <w:rsid w:val="002548C3"/>
    <w:rsid w:val="00255ACF"/>
    <w:rsid w:val="00257ACD"/>
    <w:rsid w:val="00262908"/>
    <w:rsid w:val="00262D3B"/>
    <w:rsid w:val="00264946"/>
    <w:rsid w:val="002650F4"/>
    <w:rsid w:val="00265618"/>
    <w:rsid w:val="00270EE5"/>
    <w:rsid w:val="002715FD"/>
    <w:rsid w:val="00273393"/>
    <w:rsid w:val="00273F97"/>
    <w:rsid w:val="00275B9A"/>
    <w:rsid w:val="0027737A"/>
    <w:rsid w:val="00283154"/>
    <w:rsid w:val="00285B33"/>
    <w:rsid w:val="0028661F"/>
    <w:rsid w:val="002A2023"/>
    <w:rsid w:val="002A4F0B"/>
    <w:rsid w:val="002B75B9"/>
    <w:rsid w:val="002C1EC7"/>
    <w:rsid w:val="002C281A"/>
    <w:rsid w:val="002C3653"/>
    <w:rsid w:val="002C3B2D"/>
    <w:rsid w:val="002C7EA3"/>
    <w:rsid w:val="002D20AE"/>
    <w:rsid w:val="002D2460"/>
    <w:rsid w:val="002D6C61"/>
    <w:rsid w:val="002E2104"/>
    <w:rsid w:val="002E6963"/>
    <w:rsid w:val="002F05D8"/>
    <w:rsid w:val="002F073C"/>
    <w:rsid w:val="002F12EE"/>
    <w:rsid w:val="002F18CE"/>
    <w:rsid w:val="002F2DE0"/>
    <w:rsid w:val="002F3887"/>
    <w:rsid w:val="002F5E25"/>
    <w:rsid w:val="002F7170"/>
    <w:rsid w:val="0030071A"/>
    <w:rsid w:val="00305316"/>
    <w:rsid w:val="00306F1E"/>
    <w:rsid w:val="00310E51"/>
    <w:rsid w:val="003125C3"/>
    <w:rsid w:val="00312867"/>
    <w:rsid w:val="00312AE6"/>
    <w:rsid w:val="00313B19"/>
    <w:rsid w:val="00317D1A"/>
    <w:rsid w:val="003211FF"/>
    <w:rsid w:val="0032434D"/>
    <w:rsid w:val="00326B56"/>
    <w:rsid w:val="00327247"/>
    <w:rsid w:val="0032767B"/>
    <w:rsid w:val="0032797D"/>
    <w:rsid w:val="00327A9D"/>
    <w:rsid w:val="00327F84"/>
    <w:rsid w:val="0033130E"/>
    <w:rsid w:val="00332F02"/>
    <w:rsid w:val="00335803"/>
    <w:rsid w:val="00337697"/>
    <w:rsid w:val="00341A7E"/>
    <w:rsid w:val="00343B0B"/>
    <w:rsid w:val="00345C34"/>
    <w:rsid w:val="00346E85"/>
    <w:rsid w:val="0035073C"/>
    <w:rsid w:val="003555E8"/>
    <w:rsid w:val="00356E1F"/>
    <w:rsid w:val="00357329"/>
    <w:rsid w:val="00360B73"/>
    <w:rsid w:val="003664E6"/>
    <w:rsid w:val="00373DF6"/>
    <w:rsid w:val="00375475"/>
    <w:rsid w:val="00376400"/>
    <w:rsid w:val="0038088D"/>
    <w:rsid w:val="0038240D"/>
    <w:rsid w:val="0038365A"/>
    <w:rsid w:val="00386A89"/>
    <w:rsid w:val="00392279"/>
    <w:rsid w:val="00392AC3"/>
    <w:rsid w:val="003954DE"/>
    <w:rsid w:val="0039648E"/>
    <w:rsid w:val="0039717C"/>
    <w:rsid w:val="003A0B8B"/>
    <w:rsid w:val="003A2788"/>
    <w:rsid w:val="003A39E3"/>
    <w:rsid w:val="003A4743"/>
    <w:rsid w:val="003A49EF"/>
    <w:rsid w:val="003A5175"/>
    <w:rsid w:val="003A5AFE"/>
    <w:rsid w:val="003A5D5F"/>
    <w:rsid w:val="003A7C3F"/>
    <w:rsid w:val="003A7FFE"/>
    <w:rsid w:val="003B0A63"/>
    <w:rsid w:val="003B22B1"/>
    <w:rsid w:val="003B50E1"/>
    <w:rsid w:val="003C067B"/>
    <w:rsid w:val="003C1746"/>
    <w:rsid w:val="003C2B4C"/>
    <w:rsid w:val="003C2B8B"/>
    <w:rsid w:val="003C32E6"/>
    <w:rsid w:val="003C3516"/>
    <w:rsid w:val="003C3CB1"/>
    <w:rsid w:val="003C56CD"/>
    <w:rsid w:val="003C58BF"/>
    <w:rsid w:val="003D3670"/>
    <w:rsid w:val="003D451D"/>
    <w:rsid w:val="003D5B63"/>
    <w:rsid w:val="003D657B"/>
    <w:rsid w:val="003D6E6A"/>
    <w:rsid w:val="003E7E8F"/>
    <w:rsid w:val="003F21C8"/>
    <w:rsid w:val="003F2DD8"/>
    <w:rsid w:val="003F50B2"/>
    <w:rsid w:val="003F5F8C"/>
    <w:rsid w:val="003F66E2"/>
    <w:rsid w:val="00401BFF"/>
    <w:rsid w:val="00401EBC"/>
    <w:rsid w:val="00404424"/>
    <w:rsid w:val="00406FE1"/>
    <w:rsid w:val="00407817"/>
    <w:rsid w:val="004122C5"/>
    <w:rsid w:val="00413B78"/>
    <w:rsid w:val="0041559A"/>
    <w:rsid w:val="00416DDE"/>
    <w:rsid w:val="00421C10"/>
    <w:rsid w:val="00421D59"/>
    <w:rsid w:val="00426CD1"/>
    <w:rsid w:val="00427700"/>
    <w:rsid w:val="004327EC"/>
    <w:rsid w:val="004404D1"/>
    <w:rsid w:val="0044087B"/>
    <w:rsid w:val="0044411E"/>
    <w:rsid w:val="00446B71"/>
    <w:rsid w:val="00450045"/>
    <w:rsid w:val="0045042C"/>
    <w:rsid w:val="00453435"/>
    <w:rsid w:val="00455F20"/>
    <w:rsid w:val="00456D7C"/>
    <w:rsid w:val="00463248"/>
    <w:rsid w:val="00466398"/>
    <w:rsid w:val="004667C5"/>
    <w:rsid w:val="00470BF7"/>
    <w:rsid w:val="0047438C"/>
    <w:rsid w:val="00475CDA"/>
    <w:rsid w:val="0047630D"/>
    <w:rsid w:val="00480B7A"/>
    <w:rsid w:val="0049128B"/>
    <w:rsid w:val="0049239E"/>
    <w:rsid w:val="004939D2"/>
    <w:rsid w:val="00493B49"/>
    <w:rsid w:val="00495501"/>
    <w:rsid w:val="004A03AE"/>
    <w:rsid w:val="004A070A"/>
    <w:rsid w:val="004A320E"/>
    <w:rsid w:val="004A4E9C"/>
    <w:rsid w:val="004B1A3C"/>
    <w:rsid w:val="004B2B32"/>
    <w:rsid w:val="004B44F4"/>
    <w:rsid w:val="004C00C9"/>
    <w:rsid w:val="004C293C"/>
    <w:rsid w:val="004C4C36"/>
    <w:rsid w:val="004C7F9D"/>
    <w:rsid w:val="004D21F3"/>
    <w:rsid w:val="004D2CC3"/>
    <w:rsid w:val="004D35CB"/>
    <w:rsid w:val="004D4C67"/>
    <w:rsid w:val="004E20E5"/>
    <w:rsid w:val="004E5DCE"/>
    <w:rsid w:val="004E64EA"/>
    <w:rsid w:val="004E7828"/>
    <w:rsid w:val="004F0DF5"/>
    <w:rsid w:val="004F12DA"/>
    <w:rsid w:val="004F46AA"/>
    <w:rsid w:val="004F6A70"/>
    <w:rsid w:val="004F7DAA"/>
    <w:rsid w:val="004F7F78"/>
    <w:rsid w:val="005029D5"/>
    <w:rsid w:val="00502ABF"/>
    <w:rsid w:val="00504DB0"/>
    <w:rsid w:val="005055ED"/>
    <w:rsid w:val="00506248"/>
    <w:rsid w:val="0051033E"/>
    <w:rsid w:val="00512AAF"/>
    <w:rsid w:val="00514D6E"/>
    <w:rsid w:val="005238CB"/>
    <w:rsid w:val="00525730"/>
    <w:rsid w:val="005261AB"/>
    <w:rsid w:val="00526680"/>
    <w:rsid w:val="005350F9"/>
    <w:rsid w:val="0054420E"/>
    <w:rsid w:val="0054496F"/>
    <w:rsid w:val="00544D1B"/>
    <w:rsid w:val="00544E8B"/>
    <w:rsid w:val="00545A70"/>
    <w:rsid w:val="00545DC0"/>
    <w:rsid w:val="00545F6C"/>
    <w:rsid w:val="00546ED6"/>
    <w:rsid w:val="005512E7"/>
    <w:rsid w:val="0055720C"/>
    <w:rsid w:val="00557ED8"/>
    <w:rsid w:val="005638CC"/>
    <w:rsid w:val="0056423B"/>
    <w:rsid w:val="00565EA8"/>
    <w:rsid w:val="00567C53"/>
    <w:rsid w:val="00573424"/>
    <w:rsid w:val="0057402F"/>
    <w:rsid w:val="005849D6"/>
    <w:rsid w:val="00585367"/>
    <w:rsid w:val="0058737E"/>
    <w:rsid w:val="0059108A"/>
    <w:rsid w:val="00591695"/>
    <w:rsid w:val="00592518"/>
    <w:rsid w:val="00592E87"/>
    <w:rsid w:val="00593839"/>
    <w:rsid w:val="00594C4D"/>
    <w:rsid w:val="0059553C"/>
    <w:rsid w:val="005A0E6E"/>
    <w:rsid w:val="005A33B0"/>
    <w:rsid w:val="005A6C91"/>
    <w:rsid w:val="005B030D"/>
    <w:rsid w:val="005B1EC8"/>
    <w:rsid w:val="005B25E0"/>
    <w:rsid w:val="005C14BB"/>
    <w:rsid w:val="005C1B52"/>
    <w:rsid w:val="005C2DC2"/>
    <w:rsid w:val="005C304A"/>
    <w:rsid w:val="005C3395"/>
    <w:rsid w:val="005C7C98"/>
    <w:rsid w:val="005D57C8"/>
    <w:rsid w:val="005D5EB8"/>
    <w:rsid w:val="005D6131"/>
    <w:rsid w:val="005D7761"/>
    <w:rsid w:val="005E0278"/>
    <w:rsid w:val="005E1B05"/>
    <w:rsid w:val="005E3680"/>
    <w:rsid w:val="005E3CA0"/>
    <w:rsid w:val="005E44B1"/>
    <w:rsid w:val="005E5B7E"/>
    <w:rsid w:val="005E652C"/>
    <w:rsid w:val="005E67B0"/>
    <w:rsid w:val="005E7047"/>
    <w:rsid w:val="005E777F"/>
    <w:rsid w:val="005F1CA7"/>
    <w:rsid w:val="005F43DD"/>
    <w:rsid w:val="005F51A9"/>
    <w:rsid w:val="005F5334"/>
    <w:rsid w:val="005F6CAD"/>
    <w:rsid w:val="005F7416"/>
    <w:rsid w:val="0060007B"/>
    <w:rsid w:val="00600C11"/>
    <w:rsid w:val="006023F7"/>
    <w:rsid w:val="00606AD6"/>
    <w:rsid w:val="00606B89"/>
    <w:rsid w:val="0061054A"/>
    <w:rsid w:val="0061745F"/>
    <w:rsid w:val="0061748B"/>
    <w:rsid w:val="00623436"/>
    <w:rsid w:val="0062448B"/>
    <w:rsid w:val="00625FB8"/>
    <w:rsid w:val="006261BD"/>
    <w:rsid w:val="00626C15"/>
    <w:rsid w:val="006308A8"/>
    <w:rsid w:val="00640AE2"/>
    <w:rsid w:val="006411B3"/>
    <w:rsid w:val="006437EF"/>
    <w:rsid w:val="00643F94"/>
    <w:rsid w:val="0064734E"/>
    <w:rsid w:val="00650137"/>
    <w:rsid w:val="006509D7"/>
    <w:rsid w:val="00651CE8"/>
    <w:rsid w:val="00653F58"/>
    <w:rsid w:val="0065521B"/>
    <w:rsid w:val="00660871"/>
    <w:rsid w:val="006614B3"/>
    <w:rsid w:val="006647CC"/>
    <w:rsid w:val="00671EF6"/>
    <w:rsid w:val="0067205B"/>
    <w:rsid w:val="006748F8"/>
    <w:rsid w:val="00680489"/>
    <w:rsid w:val="00682C6B"/>
    <w:rsid w:val="006853DA"/>
    <w:rsid w:val="00690BB2"/>
    <w:rsid w:val="00694BDB"/>
    <w:rsid w:val="00695133"/>
    <w:rsid w:val="00695C03"/>
    <w:rsid w:val="006961CE"/>
    <w:rsid w:val="00696EE9"/>
    <w:rsid w:val="006A0D65"/>
    <w:rsid w:val="006A12E3"/>
    <w:rsid w:val="006A1F65"/>
    <w:rsid w:val="006A7710"/>
    <w:rsid w:val="006A7A61"/>
    <w:rsid w:val="006B1E59"/>
    <w:rsid w:val="006B23AE"/>
    <w:rsid w:val="006B2FFB"/>
    <w:rsid w:val="006B7756"/>
    <w:rsid w:val="006B78B6"/>
    <w:rsid w:val="006B7F95"/>
    <w:rsid w:val="006C04AC"/>
    <w:rsid w:val="006C10A2"/>
    <w:rsid w:val="006C1F18"/>
    <w:rsid w:val="006C2145"/>
    <w:rsid w:val="006C45F4"/>
    <w:rsid w:val="006C4D0F"/>
    <w:rsid w:val="006C513D"/>
    <w:rsid w:val="006C722F"/>
    <w:rsid w:val="006D1814"/>
    <w:rsid w:val="006D2BFA"/>
    <w:rsid w:val="006D3729"/>
    <w:rsid w:val="006D40D5"/>
    <w:rsid w:val="006E155C"/>
    <w:rsid w:val="006E3645"/>
    <w:rsid w:val="006E391F"/>
    <w:rsid w:val="006F009A"/>
    <w:rsid w:val="006F017B"/>
    <w:rsid w:val="006F1108"/>
    <w:rsid w:val="006F3D93"/>
    <w:rsid w:val="00700EDF"/>
    <w:rsid w:val="007019B1"/>
    <w:rsid w:val="00710B2D"/>
    <w:rsid w:val="0071218D"/>
    <w:rsid w:val="0071444D"/>
    <w:rsid w:val="00716F0B"/>
    <w:rsid w:val="00721657"/>
    <w:rsid w:val="007233E3"/>
    <w:rsid w:val="00726798"/>
    <w:rsid w:val="00727B1A"/>
    <w:rsid w:val="00736660"/>
    <w:rsid w:val="00741924"/>
    <w:rsid w:val="007462E1"/>
    <w:rsid w:val="00747481"/>
    <w:rsid w:val="007475A5"/>
    <w:rsid w:val="00750110"/>
    <w:rsid w:val="00751520"/>
    <w:rsid w:val="00752258"/>
    <w:rsid w:val="007572E0"/>
    <w:rsid w:val="007616AD"/>
    <w:rsid w:val="0076187C"/>
    <w:rsid w:val="00762880"/>
    <w:rsid w:val="00765D4B"/>
    <w:rsid w:val="007674B7"/>
    <w:rsid w:val="00772290"/>
    <w:rsid w:val="00774EB7"/>
    <w:rsid w:val="00777265"/>
    <w:rsid w:val="007805E7"/>
    <w:rsid w:val="00780DD3"/>
    <w:rsid w:val="00781F77"/>
    <w:rsid w:val="0078222A"/>
    <w:rsid w:val="0078494E"/>
    <w:rsid w:val="00785E23"/>
    <w:rsid w:val="00786C68"/>
    <w:rsid w:val="00787B6F"/>
    <w:rsid w:val="00787D48"/>
    <w:rsid w:val="007937B8"/>
    <w:rsid w:val="00794610"/>
    <w:rsid w:val="00795EB2"/>
    <w:rsid w:val="007A0938"/>
    <w:rsid w:val="007A3D1D"/>
    <w:rsid w:val="007A4E50"/>
    <w:rsid w:val="007A579D"/>
    <w:rsid w:val="007A6692"/>
    <w:rsid w:val="007B18A7"/>
    <w:rsid w:val="007B250E"/>
    <w:rsid w:val="007B42FF"/>
    <w:rsid w:val="007C1C41"/>
    <w:rsid w:val="007C27FC"/>
    <w:rsid w:val="007C51FF"/>
    <w:rsid w:val="007C5B75"/>
    <w:rsid w:val="007C6A6B"/>
    <w:rsid w:val="007C6D17"/>
    <w:rsid w:val="007D50E4"/>
    <w:rsid w:val="007D5A2A"/>
    <w:rsid w:val="007E3E63"/>
    <w:rsid w:val="007E6041"/>
    <w:rsid w:val="007F1955"/>
    <w:rsid w:val="007F2E9A"/>
    <w:rsid w:val="007F4361"/>
    <w:rsid w:val="007F5787"/>
    <w:rsid w:val="007F79AE"/>
    <w:rsid w:val="00801BEE"/>
    <w:rsid w:val="008028CE"/>
    <w:rsid w:val="0080332E"/>
    <w:rsid w:val="00805DE8"/>
    <w:rsid w:val="008128E6"/>
    <w:rsid w:val="00812F6A"/>
    <w:rsid w:val="008141E0"/>
    <w:rsid w:val="00814772"/>
    <w:rsid w:val="00816E54"/>
    <w:rsid w:val="00816EE1"/>
    <w:rsid w:val="00816F88"/>
    <w:rsid w:val="00820BEE"/>
    <w:rsid w:val="00822323"/>
    <w:rsid w:val="00830E23"/>
    <w:rsid w:val="00833024"/>
    <w:rsid w:val="00835A17"/>
    <w:rsid w:val="008368BE"/>
    <w:rsid w:val="00840A6C"/>
    <w:rsid w:val="00844A56"/>
    <w:rsid w:val="00846BCA"/>
    <w:rsid w:val="00852081"/>
    <w:rsid w:val="0085545C"/>
    <w:rsid w:val="00860501"/>
    <w:rsid w:val="00861D87"/>
    <w:rsid w:val="00863742"/>
    <w:rsid w:val="0086427C"/>
    <w:rsid w:val="00865D1D"/>
    <w:rsid w:val="008662A7"/>
    <w:rsid w:val="00874DFD"/>
    <w:rsid w:val="00880E84"/>
    <w:rsid w:val="00883086"/>
    <w:rsid w:val="008876D9"/>
    <w:rsid w:val="008876E8"/>
    <w:rsid w:val="008879FD"/>
    <w:rsid w:val="00894C37"/>
    <w:rsid w:val="00897DC6"/>
    <w:rsid w:val="008A00EA"/>
    <w:rsid w:val="008A3F93"/>
    <w:rsid w:val="008A5303"/>
    <w:rsid w:val="008A597F"/>
    <w:rsid w:val="008A6236"/>
    <w:rsid w:val="008A6E1C"/>
    <w:rsid w:val="008A72FD"/>
    <w:rsid w:val="008B0247"/>
    <w:rsid w:val="008B0A24"/>
    <w:rsid w:val="008B2EDF"/>
    <w:rsid w:val="008B54CB"/>
    <w:rsid w:val="008B5928"/>
    <w:rsid w:val="008B5A3D"/>
    <w:rsid w:val="008C4010"/>
    <w:rsid w:val="008C4FDF"/>
    <w:rsid w:val="008C516A"/>
    <w:rsid w:val="008C60A0"/>
    <w:rsid w:val="008C6B1F"/>
    <w:rsid w:val="008C6C54"/>
    <w:rsid w:val="008C70F2"/>
    <w:rsid w:val="008D2066"/>
    <w:rsid w:val="008D5E4F"/>
    <w:rsid w:val="008D7882"/>
    <w:rsid w:val="008E3058"/>
    <w:rsid w:val="008E6A06"/>
    <w:rsid w:val="008F0766"/>
    <w:rsid w:val="008F1130"/>
    <w:rsid w:val="008F14F5"/>
    <w:rsid w:val="008F3582"/>
    <w:rsid w:val="008F6437"/>
    <w:rsid w:val="008F71C1"/>
    <w:rsid w:val="00901B01"/>
    <w:rsid w:val="00902D41"/>
    <w:rsid w:val="00910651"/>
    <w:rsid w:val="00914004"/>
    <w:rsid w:val="0091574C"/>
    <w:rsid w:val="00917582"/>
    <w:rsid w:val="00917B29"/>
    <w:rsid w:val="00922EC1"/>
    <w:rsid w:val="009301F1"/>
    <w:rsid w:val="009359B8"/>
    <w:rsid w:val="009407DE"/>
    <w:rsid w:val="00942289"/>
    <w:rsid w:val="00942B3B"/>
    <w:rsid w:val="009431F8"/>
    <w:rsid w:val="00947057"/>
    <w:rsid w:val="00947A35"/>
    <w:rsid w:val="00951C40"/>
    <w:rsid w:val="009601C7"/>
    <w:rsid w:val="00966CB5"/>
    <w:rsid w:val="00966CC0"/>
    <w:rsid w:val="00967B18"/>
    <w:rsid w:val="00973566"/>
    <w:rsid w:val="00975786"/>
    <w:rsid w:val="00977BA8"/>
    <w:rsid w:val="00981CB7"/>
    <w:rsid w:val="00983E1F"/>
    <w:rsid w:val="0098696C"/>
    <w:rsid w:val="00993F46"/>
    <w:rsid w:val="00997358"/>
    <w:rsid w:val="009A2B7A"/>
    <w:rsid w:val="009A452B"/>
    <w:rsid w:val="009A4AAE"/>
    <w:rsid w:val="009A74DF"/>
    <w:rsid w:val="009B050C"/>
    <w:rsid w:val="009B087F"/>
    <w:rsid w:val="009B4220"/>
    <w:rsid w:val="009C04D8"/>
    <w:rsid w:val="009C110B"/>
    <w:rsid w:val="009C5441"/>
    <w:rsid w:val="009C70F6"/>
    <w:rsid w:val="009D0830"/>
    <w:rsid w:val="009D0AF3"/>
    <w:rsid w:val="009D119F"/>
    <w:rsid w:val="009D131D"/>
    <w:rsid w:val="009D4F12"/>
    <w:rsid w:val="009D7755"/>
    <w:rsid w:val="009E1ED5"/>
    <w:rsid w:val="009E3FBE"/>
    <w:rsid w:val="009F3940"/>
    <w:rsid w:val="009F3EB2"/>
    <w:rsid w:val="009F6EB1"/>
    <w:rsid w:val="00A02312"/>
    <w:rsid w:val="00A03E19"/>
    <w:rsid w:val="00A061B8"/>
    <w:rsid w:val="00A14061"/>
    <w:rsid w:val="00A14FC5"/>
    <w:rsid w:val="00A15567"/>
    <w:rsid w:val="00A1589E"/>
    <w:rsid w:val="00A20267"/>
    <w:rsid w:val="00A2412B"/>
    <w:rsid w:val="00A3158C"/>
    <w:rsid w:val="00A32717"/>
    <w:rsid w:val="00A33E32"/>
    <w:rsid w:val="00A34FE6"/>
    <w:rsid w:val="00A367B0"/>
    <w:rsid w:val="00A37D52"/>
    <w:rsid w:val="00A41083"/>
    <w:rsid w:val="00A418D8"/>
    <w:rsid w:val="00A4222A"/>
    <w:rsid w:val="00A45A22"/>
    <w:rsid w:val="00A52F0F"/>
    <w:rsid w:val="00A53E7C"/>
    <w:rsid w:val="00A60087"/>
    <w:rsid w:val="00A60C10"/>
    <w:rsid w:val="00A61E6F"/>
    <w:rsid w:val="00A6252D"/>
    <w:rsid w:val="00A66DA4"/>
    <w:rsid w:val="00A705E8"/>
    <w:rsid w:val="00A706E1"/>
    <w:rsid w:val="00A77450"/>
    <w:rsid w:val="00A807E3"/>
    <w:rsid w:val="00A8221B"/>
    <w:rsid w:val="00A85A4B"/>
    <w:rsid w:val="00A903DE"/>
    <w:rsid w:val="00A91FB5"/>
    <w:rsid w:val="00A9208C"/>
    <w:rsid w:val="00A92417"/>
    <w:rsid w:val="00A9392C"/>
    <w:rsid w:val="00A9462B"/>
    <w:rsid w:val="00A949E9"/>
    <w:rsid w:val="00A952ED"/>
    <w:rsid w:val="00A97D59"/>
    <w:rsid w:val="00AA18F4"/>
    <w:rsid w:val="00AA3E09"/>
    <w:rsid w:val="00AA4BEF"/>
    <w:rsid w:val="00AA7EDC"/>
    <w:rsid w:val="00AB29E3"/>
    <w:rsid w:val="00AB3051"/>
    <w:rsid w:val="00AB4962"/>
    <w:rsid w:val="00AB49AA"/>
    <w:rsid w:val="00AB740F"/>
    <w:rsid w:val="00AC19CB"/>
    <w:rsid w:val="00AC54A3"/>
    <w:rsid w:val="00AC7221"/>
    <w:rsid w:val="00AD008A"/>
    <w:rsid w:val="00AD792E"/>
    <w:rsid w:val="00AE1B68"/>
    <w:rsid w:val="00AE2ADD"/>
    <w:rsid w:val="00AE5961"/>
    <w:rsid w:val="00AF4971"/>
    <w:rsid w:val="00AF79AE"/>
    <w:rsid w:val="00B01046"/>
    <w:rsid w:val="00B014E7"/>
    <w:rsid w:val="00B031CE"/>
    <w:rsid w:val="00B05910"/>
    <w:rsid w:val="00B13A7F"/>
    <w:rsid w:val="00B13CB2"/>
    <w:rsid w:val="00B170EF"/>
    <w:rsid w:val="00B2129E"/>
    <w:rsid w:val="00B2167A"/>
    <w:rsid w:val="00B226A0"/>
    <w:rsid w:val="00B25B3C"/>
    <w:rsid w:val="00B26755"/>
    <w:rsid w:val="00B26E26"/>
    <w:rsid w:val="00B275F4"/>
    <w:rsid w:val="00B276CF"/>
    <w:rsid w:val="00B27B50"/>
    <w:rsid w:val="00B310F9"/>
    <w:rsid w:val="00B32F51"/>
    <w:rsid w:val="00B34362"/>
    <w:rsid w:val="00B34A57"/>
    <w:rsid w:val="00B35480"/>
    <w:rsid w:val="00B37866"/>
    <w:rsid w:val="00B412FB"/>
    <w:rsid w:val="00B43D00"/>
    <w:rsid w:val="00B45257"/>
    <w:rsid w:val="00B4576B"/>
    <w:rsid w:val="00B46350"/>
    <w:rsid w:val="00B47425"/>
    <w:rsid w:val="00B5227D"/>
    <w:rsid w:val="00B769C6"/>
    <w:rsid w:val="00B771D9"/>
    <w:rsid w:val="00B82F92"/>
    <w:rsid w:val="00B83D5E"/>
    <w:rsid w:val="00B8460A"/>
    <w:rsid w:val="00B8650D"/>
    <w:rsid w:val="00B879B4"/>
    <w:rsid w:val="00B87BBF"/>
    <w:rsid w:val="00B90F07"/>
    <w:rsid w:val="00B91136"/>
    <w:rsid w:val="00B91AC2"/>
    <w:rsid w:val="00B92FED"/>
    <w:rsid w:val="00B93DC7"/>
    <w:rsid w:val="00B97BB9"/>
    <w:rsid w:val="00BA0009"/>
    <w:rsid w:val="00BA6533"/>
    <w:rsid w:val="00BB0CBA"/>
    <w:rsid w:val="00BB1863"/>
    <w:rsid w:val="00BB25EE"/>
    <w:rsid w:val="00BB27C7"/>
    <w:rsid w:val="00BB363A"/>
    <w:rsid w:val="00BB3736"/>
    <w:rsid w:val="00BB5BBD"/>
    <w:rsid w:val="00BC10A0"/>
    <w:rsid w:val="00BC783D"/>
    <w:rsid w:val="00BC7BA2"/>
    <w:rsid w:val="00BD426B"/>
    <w:rsid w:val="00BD4EB8"/>
    <w:rsid w:val="00BD6829"/>
    <w:rsid w:val="00BD79F0"/>
    <w:rsid w:val="00BE13EC"/>
    <w:rsid w:val="00BE2B4D"/>
    <w:rsid w:val="00BE5233"/>
    <w:rsid w:val="00BF755D"/>
    <w:rsid w:val="00C00F3F"/>
    <w:rsid w:val="00C015F8"/>
    <w:rsid w:val="00C07E26"/>
    <w:rsid w:val="00C07F9D"/>
    <w:rsid w:val="00C1011C"/>
    <w:rsid w:val="00C110C0"/>
    <w:rsid w:val="00C11A5B"/>
    <w:rsid w:val="00C177C5"/>
    <w:rsid w:val="00C2194B"/>
    <w:rsid w:val="00C236B2"/>
    <w:rsid w:val="00C27FDC"/>
    <w:rsid w:val="00C3020A"/>
    <w:rsid w:val="00C31D57"/>
    <w:rsid w:val="00C34EC3"/>
    <w:rsid w:val="00C36DB1"/>
    <w:rsid w:val="00C37569"/>
    <w:rsid w:val="00C4038C"/>
    <w:rsid w:val="00C40BC4"/>
    <w:rsid w:val="00C40EDD"/>
    <w:rsid w:val="00C41CC5"/>
    <w:rsid w:val="00C42BA2"/>
    <w:rsid w:val="00C44066"/>
    <w:rsid w:val="00C44E13"/>
    <w:rsid w:val="00C5324F"/>
    <w:rsid w:val="00C56756"/>
    <w:rsid w:val="00C60A41"/>
    <w:rsid w:val="00C62DE8"/>
    <w:rsid w:val="00C62DFB"/>
    <w:rsid w:val="00C63A5B"/>
    <w:rsid w:val="00C66F4D"/>
    <w:rsid w:val="00C67028"/>
    <w:rsid w:val="00C709A1"/>
    <w:rsid w:val="00C720DE"/>
    <w:rsid w:val="00C82F78"/>
    <w:rsid w:val="00C8410D"/>
    <w:rsid w:val="00C84EF7"/>
    <w:rsid w:val="00C86600"/>
    <w:rsid w:val="00C87BCA"/>
    <w:rsid w:val="00C92AEA"/>
    <w:rsid w:val="00C94506"/>
    <w:rsid w:val="00C954BC"/>
    <w:rsid w:val="00CA0D34"/>
    <w:rsid w:val="00CA1F0B"/>
    <w:rsid w:val="00CA25C6"/>
    <w:rsid w:val="00CA3C35"/>
    <w:rsid w:val="00CA3C46"/>
    <w:rsid w:val="00CA6BC5"/>
    <w:rsid w:val="00CA7105"/>
    <w:rsid w:val="00CB0ACA"/>
    <w:rsid w:val="00CB110F"/>
    <w:rsid w:val="00CB2A2E"/>
    <w:rsid w:val="00CB2C8A"/>
    <w:rsid w:val="00CB338A"/>
    <w:rsid w:val="00CB79C5"/>
    <w:rsid w:val="00CC1971"/>
    <w:rsid w:val="00CC28D9"/>
    <w:rsid w:val="00CC411F"/>
    <w:rsid w:val="00CC4B75"/>
    <w:rsid w:val="00CC732E"/>
    <w:rsid w:val="00CC73BF"/>
    <w:rsid w:val="00CD24BD"/>
    <w:rsid w:val="00CD45A4"/>
    <w:rsid w:val="00CD5E4B"/>
    <w:rsid w:val="00CD7207"/>
    <w:rsid w:val="00CE06DF"/>
    <w:rsid w:val="00CE0DBE"/>
    <w:rsid w:val="00CE525A"/>
    <w:rsid w:val="00CE5E4D"/>
    <w:rsid w:val="00CE73DE"/>
    <w:rsid w:val="00CF02C4"/>
    <w:rsid w:val="00CF0D1E"/>
    <w:rsid w:val="00CF167F"/>
    <w:rsid w:val="00CF57AF"/>
    <w:rsid w:val="00CF600E"/>
    <w:rsid w:val="00CF72E5"/>
    <w:rsid w:val="00D01F54"/>
    <w:rsid w:val="00D02E64"/>
    <w:rsid w:val="00D02F98"/>
    <w:rsid w:val="00D063FD"/>
    <w:rsid w:val="00D10FC7"/>
    <w:rsid w:val="00D11B23"/>
    <w:rsid w:val="00D14A07"/>
    <w:rsid w:val="00D20E99"/>
    <w:rsid w:val="00D21C83"/>
    <w:rsid w:val="00D23CF6"/>
    <w:rsid w:val="00D26122"/>
    <w:rsid w:val="00D30FE1"/>
    <w:rsid w:val="00D35BDD"/>
    <w:rsid w:val="00D42A3F"/>
    <w:rsid w:val="00D4353B"/>
    <w:rsid w:val="00D44F1E"/>
    <w:rsid w:val="00D46B51"/>
    <w:rsid w:val="00D5173C"/>
    <w:rsid w:val="00D534E7"/>
    <w:rsid w:val="00D5522C"/>
    <w:rsid w:val="00D572AA"/>
    <w:rsid w:val="00D63006"/>
    <w:rsid w:val="00D6524C"/>
    <w:rsid w:val="00D71C6A"/>
    <w:rsid w:val="00D72301"/>
    <w:rsid w:val="00D7735C"/>
    <w:rsid w:val="00D801B3"/>
    <w:rsid w:val="00D90B23"/>
    <w:rsid w:val="00D91B97"/>
    <w:rsid w:val="00D9320D"/>
    <w:rsid w:val="00D93ACC"/>
    <w:rsid w:val="00D93C08"/>
    <w:rsid w:val="00D94ABD"/>
    <w:rsid w:val="00D95DAC"/>
    <w:rsid w:val="00D97797"/>
    <w:rsid w:val="00D97800"/>
    <w:rsid w:val="00DA52EF"/>
    <w:rsid w:val="00DB010E"/>
    <w:rsid w:val="00DB1171"/>
    <w:rsid w:val="00DB1519"/>
    <w:rsid w:val="00DB2840"/>
    <w:rsid w:val="00DB345C"/>
    <w:rsid w:val="00DB610F"/>
    <w:rsid w:val="00DB6F70"/>
    <w:rsid w:val="00DC1D30"/>
    <w:rsid w:val="00DD1272"/>
    <w:rsid w:val="00DD3B39"/>
    <w:rsid w:val="00DD57CC"/>
    <w:rsid w:val="00DD66B4"/>
    <w:rsid w:val="00DD7309"/>
    <w:rsid w:val="00DE0D47"/>
    <w:rsid w:val="00DE1204"/>
    <w:rsid w:val="00DE1972"/>
    <w:rsid w:val="00DE27AB"/>
    <w:rsid w:val="00DF2AB3"/>
    <w:rsid w:val="00DF7250"/>
    <w:rsid w:val="00DF797C"/>
    <w:rsid w:val="00E00CAA"/>
    <w:rsid w:val="00E03996"/>
    <w:rsid w:val="00E03EBF"/>
    <w:rsid w:val="00E05209"/>
    <w:rsid w:val="00E061F7"/>
    <w:rsid w:val="00E15B11"/>
    <w:rsid w:val="00E1628C"/>
    <w:rsid w:val="00E2184F"/>
    <w:rsid w:val="00E21A0A"/>
    <w:rsid w:val="00E2258E"/>
    <w:rsid w:val="00E25C2C"/>
    <w:rsid w:val="00E260C2"/>
    <w:rsid w:val="00E30777"/>
    <w:rsid w:val="00E32596"/>
    <w:rsid w:val="00E3335E"/>
    <w:rsid w:val="00E360E1"/>
    <w:rsid w:val="00E368F7"/>
    <w:rsid w:val="00E36EB8"/>
    <w:rsid w:val="00E37FB8"/>
    <w:rsid w:val="00E40B07"/>
    <w:rsid w:val="00E42326"/>
    <w:rsid w:val="00E43544"/>
    <w:rsid w:val="00E44D89"/>
    <w:rsid w:val="00E46D2F"/>
    <w:rsid w:val="00E477EA"/>
    <w:rsid w:val="00E62E82"/>
    <w:rsid w:val="00E63B14"/>
    <w:rsid w:val="00E6515D"/>
    <w:rsid w:val="00E66809"/>
    <w:rsid w:val="00E67A1E"/>
    <w:rsid w:val="00E734EF"/>
    <w:rsid w:val="00E7439D"/>
    <w:rsid w:val="00E801F2"/>
    <w:rsid w:val="00E80468"/>
    <w:rsid w:val="00E83810"/>
    <w:rsid w:val="00E86933"/>
    <w:rsid w:val="00E90CDC"/>
    <w:rsid w:val="00E91836"/>
    <w:rsid w:val="00E9356C"/>
    <w:rsid w:val="00E94BAB"/>
    <w:rsid w:val="00E97298"/>
    <w:rsid w:val="00E9730A"/>
    <w:rsid w:val="00E97753"/>
    <w:rsid w:val="00EA426C"/>
    <w:rsid w:val="00EA7DE7"/>
    <w:rsid w:val="00EB59DC"/>
    <w:rsid w:val="00EB6384"/>
    <w:rsid w:val="00EB72EE"/>
    <w:rsid w:val="00EB7A8A"/>
    <w:rsid w:val="00EB7FCF"/>
    <w:rsid w:val="00EC6F80"/>
    <w:rsid w:val="00ED1525"/>
    <w:rsid w:val="00ED178C"/>
    <w:rsid w:val="00ED1AFE"/>
    <w:rsid w:val="00ED1BEB"/>
    <w:rsid w:val="00ED3B5D"/>
    <w:rsid w:val="00ED5906"/>
    <w:rsid w:val="00EE3A64"/>
    <w:rsid w:val="00EE3F32"/>
    <w:rsid w:val="00EE53E2"/>
    <w:rsid w:val="00EE5942"/>
    <w:rsid w:val="00EE5F9E"/>
    <w:rsid w:val="00EF01CF"/>
    <w:rsid w:val="00EF6DF9"/>
    <w:rsid w:val="00F02FEA"/>
    <w:rsid w:val="00F03590"/>
    <w:rsid w:val="00F03622"/>
    <w:rsid w:val="00F03A7B"/>
    <w:rsid w:val="00F046D9"/>
    <w:rsid w:val="00F077FD"/>
    <w:rsid w:val="00F204F3"/>
    <w:rsid w:val="00F238B3"/>
    <w:rsid w:val="00F25586"/>
    <w:rsid w:val="00F2651D"/>
    <w:rsid w:val="00F27362"/>
    <w:rsid w:val="00F31498"/>
    <w:rsid w:val="00F32FEF"/>
    <w:rsid w:val="00F34644"/>
    <w:rsid w:val="00F3675D"/>
    <w:rsid w:val="00F36C0D"/>
    <w:rsid w:val="00F40E95"/>
    <w:rsid w:val="00F41E8F"/>
    <w:rsid w:val="00F42E13"/>
    <w:rsid w:val="00F42F1C"/>
    <w:rsid w:val="00F439F6"/>
    <w:rsid w:val="00F43AAB"/>
    <w:rsid w:val="00F43B44"/>
    <w:rsid w:val="00F440E5"/>
    <w:rsid w:val="00F448F6"/>
    <w:rsid w:val="00F44FE8"/>
    <w:rsid w:val="00F47EA4"/>
    <w:rsid w:val="00F51B45"/>
    <w:rsid w:val="00F52741"/>
    <w:rsid w:val="00F536D3"/>
    <w:rsid w:val="00F5387F"/>
    <w:rsid w:val="00F53D8A"/>
    <w:rsid w:val="00F54386"/>
    <w:rsid w:val="00F559FD"/>
    <w:rsid w:val="00F5774A"/>
    <w:rsid w:val="00F621B3"/>
    <w:rsid w:val="00F626F7"/>
    <w:rsid w:val="00F74019"/>
    <w:rsid w:val="00F75E5F"/>
    <w:rsid w:val="00F774C6"/>
    <w:rsid w:val="00F87F92"/>
    <w:rsid w:val="00F90F27"/>
    <w:rsid w:val="00F92042"/>
    <w:rsid w:val="00F9211C"/>
    <w:rsid w:val="00F93683"/>
    <w:rsid w:val="00F96278"/>
    <w:rsid w:val="00FA095D"/>
    <w:rsid w:val="00FA2CE7"/>
    <w:rsid w:val="00FA4DED"/>
    <w:rsid w:val="00FA6C8B"/>
    <w:rsid w:val="00FB0EAC"/>
    <w:rsid w:val="00FB4139"/>
    <w:rsid w:val="00FB476E"/>
    <w:rsid w:val="00FB73FD"/>
    <w:rsid w:val="00FC0D90"/>
    <w:rsid w:val="00FC3158"/>
    <w:rsid w:val="00FC7D8C"/>
    <w:rsid w:val="00FD2C66"/>
    <w:rsid w:val="00FD3980"/>
    <w:rsid w:val="00FD431E"/>
    <w:rsid w:val="00FD4EB7"/>
    <w:rsid w:val="00FD5A2C"/>
    <w:rsid w:val="00FE0D47"/>
    <w:rsid w:val="00FE1D5C"/>
    <w:rsid w:val="00FE2F8B"/>
    <w:rsid w:val="00FE5204"/>
    <w:rsid w:val="00FF0604"/>
    <w:rsid w:val="00FF287F"/>
    <w:rsid w:val="00FF74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49BEBCD9"/>
  <w15:docId w15:val="{8054B51B-84F9-4157-8838-E3633C658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0FE1"/>
    <w:pPr>
      <w:spacing w:before="120"/>
      <w:jc w:val="both"/>
    </w:pPr>
    <w:rPr>
      <w:rFonts w:ascii="Calibri" w:eastAsiaTheme="minorEastAsia" w:hAnsi="Calibri"/>
      <w:sz w:val="24"/>
      <w:szCs w:val="22"/>
      <w:lang w:val="fr-FR" w:eastAsia="fr-FR"/>
    </w:rPr>
  </w:style>
  <w:style w:type="paragraph" w:styleId="Heading1">
    <w:name w:val="heading 1"/>
    <w:basedOn w:val="Normal"/>
    <w:next w:val="Normal"/>
    <w:link w:val="Heading1Char"/>
    <w:uiPriority w:val="9"/>
    <w:qFormat/>
    <w:rsid w:val="00D30FE1"/>
    <w:pPr>
      <w:keepNext/>
      <w:keepLines/>
      <w:tabs>
        <w:tab w:val="left" w:pos="851"/>
      </w:tabs>
      <w:spacing w:before="400"/>
      <w:outlineLvl w:val="0"/>
    </w:pPr>
    <w:rPr>
      <w:rFonts w:eastAsia="Times New Roman" w:cs="Helvetica"/>
      <w:b/>
      <w:bCs/>
      <w:color w:val="1F9DD9"/>
      <w:sz w:val="28"/>
      <w:szCs w:val="28"/>
      <w:lang w:val="en-US"/>
    </w:rPr>
  </w:style>
  <w:style w:type="paragraph" w:styleId="Heading2">
    <w:name w:val="heading 2"/>
    <w:basedOn w:val="Normal"/>
    <w:next w:val="Normal"/>
    <w:link w:val="Heading2Char"/>
    <w:uiPriority w:val="9"/>
    <w:qFormat/>
    <w:rsid w:val="00D30FE1"/>
    <w:pPr>
      <w:keepNext/>
      <w:numPr>
        <w:ilvl w:val="1"/>
        <w:numId w:val="41"/>
      </w:numPr>
      <w:tabs>
        <w:tab w:val="left" w:pos="851"/>
      </w:tabs>
      <w:spacing w:before="240"/>
      <w:outlineLvl w:val="1"/>
    </w:pPr>
    <w:rPr>
      <w:rFonts w:eastAsia="Times New Roman" w:cs="Helvetica"/>
      <w:b/>
      <w:bCs/>
      <w:color w:val="1F9DD9"/>
      <w:szCs w:val="32"/>
      <w:lang w:val="en-US"/>
    </w:rPr>
  </w:style>
  <w:style w:type="paragraph" w:styleId="Heading3">
    <w:name w:val="heading 3"/>
    <w:basedOn w:val="Heading2"/>
    <w:next w:val="Normal"/>
    <w:link w:val="Heading3Char"/>
    <w:uiPriority w:val="9"/>
    <w:qFormat/>
    <w:rsid w:val="00D30FE1"/>
    <w:pPr>
      <w:numPr>
        <w:ilvl w:val="2"/>
      </w:numPr>
      <w:outlineLvl w:val="2"/>
    </w:pPr>
    <w:rPr>
      <w:i/>
      <w:iCs/>
    </w:rPr>
  </w:style>
  <w:style w:type="paragraph" w:styleId="Heading4">
    <w:name w:val="heading 4"/>
    <w:basedOn w:val="Normal"/>
    <w:next w:val="Normal"/>
    <w:link w:val="Heading4Char"/>
    <w:uiPriority w:val="9"/>
    <w:qFormat/>
    <w:rsid w:val="00D30FE1"/>
    <w:pPr>
      <w:keepNext/>
      <w:numPr>
        <w:ilvl w:val="3"/>
        <w:numId w:val="41"/>
      </w:numPr>
      <w:tabs>
        <w:tab w:val="left" w:pos="993"/>
      </w:tabs>
      <w:spacing w:before="240" w:after="60"/>
      <w:outlineLvl w:val="3"/>
    </w:pPr>
    <w:rPr>
      <w:rFonts w:eastAsia="Times New Roman" w:cs="Times New Roman Bold"/>
      <w:b/>
      <w:bCs/>
      <w:color w:val="1F9DD9"/>
      <w:lang w:val="en-GB" w:eastAsia="en-CA"/>
    </w:rPr>
  </w:style>
  <w:style w:type="paragraph" w:styleId="Heading5">
    <w:name w:val="heading 5"/>
    <w:basedOn w:val="Normal"/>
    <w:next w:val="Normal"/>
    <w:link w:val="Heading5Char"/>
    <w:uiPriority w:val="9"/>
    <w:qFormat/>
    <w:rsid w:val="00D30FE1"/>
    <w:pPr>
      <w:keepNext/>
      <w:keepLines/>
      <w:numPr>
        <w:ilvl w:val="4"/>
        <w:numId w:val="41"/>
      </w:numPr>
      <w:tabs>
        <w:tab w:val="left" w:pos="1134"/>
      </w:tabs>
      <w:spacing w:before="240" w:after="60"/>
      <w:outlineLvl w:val="4"/>
    </w:pPr>
    <w:rPr>
      <w:rFonts w:eastAsia="Times New Roman"/>
      <w:b/>
      <w:bCs/>
      <w:i/>
      <w:iCs/>
      <w:color w:val="31849B"/>
      <w:sz w:val="22"/>
      <w:lang w:val="en-GB"/>
    </w:rPr>
  </w:style>
  <w:style w:type="paragraph" w:styleId="Heading6">
    <w:name w:val="heading 6"/>
    <w:basedOn w:val="Normal"/>
    <w:next w:val="Normal"/>
    <w:link w:val="Heading6Char"/>
    <w:uiPriority w:val="9"/>
    <w:qFormat/>
    <w:rsid w:val="00D30FE1"/>
    <w:pPr>
      <w:numPr>
        <w:ilvl w:val="5"/>
        <w:numId w:val="41"/>
      </w:numPr>
      <w:spacing w:before="240" w:after="60"/>
      <w:outlineLvl w:val="5"/>
    </w:pPr>
    <w:rPr>
      <w:b/>
      <w:bCs/>
    </w:rPr>
  </w:style>
  <w:style w:type="paragraph" w:styleId="Heading7">
    <w:name w:val="heading 7"/>
    <w:basedOn w:val="Normal"/>
    <w:next w:val="Normal"/>
    <w:link w:val="Heading7Char"/>
    <w:uiPriority w:val="9"/>
    <w:qFormat/>
    <w:rsid w:val="00D30FE1"/>
    <w:pPr>
      <w:numPr>
        <w:ilvl w:val="6"/>
        <w:numId w:val="41"/>
      </w:numPr>
      <w:spacing w:before="240" w:after="60"/>
      <w:outlineLvl w:val="6"/>
    </w:pPr>
    <w:rPr>
      <w:szCs w:val="24"/>
    </w:rPr>
  </w:style>
  <w:style w:type="paragraph" w:styleId="Heading8">
    <w:name w:val="heading 8"/>
    <w:basedOn w:val="Normal"/>
    <w:next w:val="Normal"/>
    <w:link w:val="Heading8Char"/>
    <w:uiPriority w:val="9"/>
    <w:qFormat/>
    <w:rsid w:val="00D30FE1"/>
    <w:pPr>
      <w:numPr>
        <w:ilvl w:val="7"/>
        <w:numId w:val="41"/>
      </w:numPr>
      <w:spacing w:before="240" w:after="60"/>
      <w:outlineLvl w:val="7"/>
    </w:pPr>
    <w:rPr>
      <w:i/>
      <w:iCs/>
      <w:szCs w:val="24"/>
    </w:rPr>
  </w:style>
  <w:style w:type="paragraph" w:styleId="Heading9">
    <w:name w:val="heading 9"/>
    <w:basedOn w:val="Normal"/>
    <w:next w:val="Normal"/>
    <w:link w:val="Heading9Char"/>
    <w:uiPriority w:val="9"/>
    <w:rsid w:val="00D30FE1"/>
    <w:pPr>
      <w:numPr>
        <w:ilvl w:val="8"/>
        <w:numId w:val="4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semiHidden/>
    <w:rsid w:val="00B37866"/>
  </w:style>
  <w:style w:type="paragraph" w:styleId="TOC4">
    <w:name w:val="toc 4"/>
    <w:basedOn w:val="TOC3"/>
    <w:semiHidden/>
    <w:rsid w:val="00B37866"/>
  </w:style>
  <w:style w:type="paragraph" w:styleId="TOC3">
    <w:name w:val="toc 3"/>
    <w:basedOn w:val="Normal"/>
    <w:next w:val="Normal"/>
    <w:autoRedefine/>
    <w:uiPriority w:val="39"/>
    <w:rsid w:val="00D30FE1"/>
    <w:pPr>
      <w:tabs>
        <w:tab w:val="right" w:pos="1701"/>
        <w:tab w:val="right" w:pos="1985"/>
        <w:tab w:val="right" w:leader="dot" w:pos="8505"/>
        <w:tab w:val="right" w:pos="9071"/>
      </w:tabs>
      <w:spacing w:before="40"/>
      <w:ind w:left="1701" w:hanging="567"/>
    </w:pPr>
    <w:rPr>
      <w:rFonts w:cs="Arial"/>
      <w:noProof/>
      <w:color w:val="000000"/>
      <w:szCs w:val="24"/>
      <w:lang w:val="en-US"/>
    </w:rPr>
  </w:style>
  <w:style w:type="paragraph" w:styleId="TOC2">
    <w:name w:val="toc 2"/>
    <w:basedOn w:val="Normal"/>
    <w:next w:val="Normal"/>
    <w:autoRedefine/>
    <w:uiPriority w:val="39"/>
    <w:rsid w:val="008B5928"/>
    <w:pPr>
      <w:tabs>
        <w:tab w:val="left" w:pos="567"/>
        <w:tab w:val="left" w:pos="1134"/>
        <w:tab w:val="right" w:pos="8505"/>
      </w:tabs>
      <w:ind w:left="567"/>
      <w:jc w:val="left"/>
    </w:pPr>
    <w:rPr>
      <w:rFonts w:cs="Helvetica"/>
      <w:bCs/>
      <w:noProof/>
      <w:szCs w:val="24"/>
      <w:u w:color="3366CC"/>
    </w:rPr>
  </w:style>
  <w:style w:type="paragraph" w:styleId="TOC1">
    <w:name w:val="toc 1"/>
    <w:basedOn w:val="Normal"/>
    <w:next w:val="Normal"/>
    <w:uiPriority w:val="39"/>
    <w:rsid w:val="00D30FE1"/>
    <w:pPr>
      <w:keepNext/>
      <w:keepLines/>
      <w:tabs>
        <w:tab w:val="left" w:pos="567"/>
        <w:tab w:val="right" w:leader="dot" w:pos="8505"/>
        <w:tab w:val="right" w:pos="9071"/>
      </w:tabs>
      <w:spacing w:before="200"/>
      <w:jc w:val="left"/>
    </w:pPr>
    <w:rPr>
      <w:rFonts w:eastAsia="SimSun" w:cs="Helvetica"/>
      <w:b/>
      <w:bCs/>
      <w:noProof/>
      <w:szCs w:val="28"/>
      <w:lang w:val="en-US"/>
    </w:rPr>
  </w:style>
  <w:style w:type="paragraph" w:styleId="TOC7">
    <w:name w:val="toc 7"/>
    <w:basedOn w:val="TOC4"/>
    <w:semiHidden/>
    <w:rsid w:val="00B37866"/>
  </w:style>
  <w:style w:type="paragraph" w:styleId="TOC6">
    <w:name w:val="toc 6"/>
    <w:basedOn w:val="TOC4"/>
    <w:semiHidden/>
    <w:rsid w:val="00B37866"/>
  </w:style>
  <w:style w:type="paragraph" w:styleId="TOC5">
    <w:name w:val="toc 5"/>
    <w:basedOn w:val="TOC4"/>
    <w:semiHidden/>
    <w:rsid w:val="00B37866"/>
  </w:style>
  <w:style w:type="paragraph" w:styleId="Index7">
    <w:name w:val="index 7"/>
    <w:basedOn w:val="Normal"/>
    <w:next w:val="Normal"/>
    <w:semiHidden/>
    <w:rsid w:val="00B37866"/>
    <w:pPr>
      <w:ind w:left="1698"/>
    </w:pPr>
  </w:style>
  <w:style w:type="paragraph" w:styleId="Index6">
    <w:name w:val="index 6"/>
    <w:basedOn w:val="Normal"/>
    <w:next w:val="Normal"/>
    <w:semiHidden/>
    <w:rsid w:val="00B37866"/>
    <w:pPr>
      <w:ind w:left="1415"/>
    </w:pPr>
  </w:style>
  <w:style w:type="paragraph" w:styleId="Index5">
    <w:name w:val="index 5"/>
    <w:basedOn w:val="Normal"/>
    <w:next w:val="Normal"/>
    <w:semiHidden/>
    <w:rsid w:val="00B37866"/>
    <w:pPr>
      <w:ind w:left="1132"/>
    </w:pPr>
  </w:style>
  <w:style w:type="paragraph" w:styleId="Index4">
    <w:name w:val="index 4"/>
    <w:basedOn w:val="Normal"/>
    <w:next w:val="Normal"/>
    <w:semiHidden/>
    <w:rsid w:val="00B37866"/>
    <w:pPr>
      <w:ind w:left="849"/>
    </w:pPr>
  </w:style>
  <w:style w:type="paragraph" w:styleId="Index3">
    <w:name w:val="index 3"/>
    <w:basedOn w:val="Normal"/>
    <w:next w:val="Normal"/>
    <w:semiHidden/>
    <w:rsid w:val="00B37866"/>
    <w:pPr>
      <w:ind w:left="566"/>
    </w:pPr>
  </w:style>
  <w:style w:type="paragraph" w:styleId="Index2">
    <w:name w:val="index 2"/>
    <w:basedOn w:val="Normal"/>
    <w:next w:val="Normal"/>
    <w:semiHidden/>
    <w:rsid w:val="00B37866"/>
    <w:pPr>
      <w:ind w:left="283"/>
    </w:pPr>
  </w:style>
  <w:style w:type="paragraph" w:styleId="Index1">
    <w:name w:val="index 1"/>
    <w:basedOn w:val="Normal"/>
    <w:next w:val="Normal"/>
    <w:semiHidden/>
    <w:rsid w:val="00B37866"/>
  </w:style>
  <w:style w:type="character" w:styleId="LineNumber">
    <w:name w:val="line number"/>
    <w:basedOn w:val="DefaultParagraphFont"/>
    <w:rsid w:val="00B37866"/>
  </w:style>
  <w:style w:type="paragraph" w:styleId="IndexHeading">
    <w:name w:val="index heading"/>
    <w:basedOn w:val="Normal"/>
    <w:next w:val="Index1"/>
    <w:semiHidden/>
    <w:rsid w:val="00B37866"/>
  </w:style>
  <w:style w:type="paragraph" w:styleId="Footer">
    <w:name w:val="footer"/>
    <w:basedOn w:val="Normal"/>
    <w:link w:val="FooterChar"/>
    <w:uiPriority w:val="99"/>
    <w:rsid w:val="00D30FE1"/>
    <w:pPr>
      <w:pBdr>
        <w:top w:val="single" w:sz="4" w:space="1" w:color="31849B"/>
      </w:pBdr>
      <w:tabs>
        <w:tab w:val="right" w:pos="9071"/>
      </w:tabs>
      <w:spacing w:before="0"/>
      <w:ind w:left="6804"/>
      <w:jc w:val="right"/>
    </w:pPr>
  </w:style>
  <w:style w:type="paragraph" w:styleId="Header">
    <w:name w:val="header"/>
    <w:basedOn w:val="Normal"/>
    <w:link w:val="HeaderChar"/>
    <w:unhideWhenUsed/>
    <w:rsid w:val="00D30FE1"/>
    <w:pPr>
      <w:tabs>
        <w:tab w:val="center" w:pos="4513"/>
        <w:tab w:val="right" w:pos="9026"/>
      </w:tabs>
      <w:spacing w:before="0"/>
    </w:pPr>
  </w:style>
  <w:style w:type="character" w:styleId="FootnoteReference">
    <w:name w:val="footnote reference"/>
    <w:basedOn w:val="DefaultParagraphFont"/>
    <w:rsid w:val="00D30FE1"/>
    <w:rPr>
      <w:rFonts w:ascii="Calibri" w:hAnsi="Calibri"/>
      <w:sz w:val="21"/>
      <w:vertAlign w:val="superscript"/>
      <w:lang w:val="fr-CH"/>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FootnoteTextChar"/>
    <w:rsid w:val="00D30FE1"/>
    <w:pPr>
      <w:tabs>
        <w:tab w:val="left" w:pos="284"/>
      </w:tabs>
      <w:spacing w:before="0"/>
    </w:pPr>
    <w:rPr>
      <w:sz w:val="18"/>
      <w:szCs w:val="18"/>
      <w:lang w:val="en-US"/>
    </w:rPr>
  </w:style>
  <w:style w:type="paragraph" w:styleId="NormalIndent">
    <w:name w:val="Normal Indent"/>
    <w:basedOn w:val="Normal"/>
    <w:rsid w:val="00B37866"/>
    <w:pPr>
      <w:ind w:left="794"/>
    </w:pPr>
  </w:style>
  <w:style w:type="paragraph" w:customStyle="1" w:styleId="enumlev1">
    <w:name w:val="enumlev1"/>
    <w:basedOn w:val="Normal"/>
    <w:link w:val="enumlev1Char"/>
    <w:rsid w:val="00B37866"/>
    <w:pPr>
      <w:spacing w:before="80"/>
      <w:ind w:left="794" w:hanging="794"/>
    </w:pPr>
  </w:style>
  <w:style w:type="paragraph" w:customStyle="1" w:styleId="enumlev2">
    <w:name w:val="enumlev2"/>
    <w:basedOn w:val="enumlev1"/>
    <w:link w:val="enumlev2Char"/>
    <w:rsid w:val="00B37866"/>
    <w:pPr>
      <w:ind w:left="1191" w:hanging="397"/>
    </w:pPr>
  </w:style>
  <w:style w:type="paragraph" w:customStyle="1" w:styleId="enumlev3">
    <w:name w:val="enumlev3"/>
    <w:basedOn w:val="enumlev2"/>
    <w:rsid w:val="00B37866"/>
    <w:pPr>
      <w:ind w:left="1588"/>
    </w:pPr>
  </w:style>
  <w:style w:type="paragraph" w:customStyle="1" w:styleId="Normalaftertitle">
    <w:name w:val="Normal after title"/>
    <w:basedOn w:val="Normal"/>
    <w:next w:val="Normal"/>
    <w:rsid w:val="00B37866"/>
    <w:pPr>
      <w:spacing w:before="280"/>
    </w:pPr>
  </w:style>
  <w:style w:type="paragraph" w:customStyle="1" w:styleId="Equation">
    <w:name w:val="Equation"/>
    <w:basedOn w:val="Normal"/>
    <w:rsid w:val="00B37866"/>
    <w:pPr>
      <w:tabs>
        <w:tab w:val="center" w:pos="4820"/>
        <w:tab w:val="right" w:pos="9639"/>
      </w:tabs>
    </w:pPr>
  </w:style>
  <w:style w:type="paragraph" w:customStyle="1" w:styleId="toc0">
    <w:name w:val="toc 0"/>
    <w:basedOn w:val="Normal"/>
    <w:next w:val="TOC1"/>
    <w:rsid w:val="00B37866"/>
    <w:pPr>
      <w:tabs>
        <w:tab w:val="right" w:pos="9781"/>
      </w:tabs>
    </w:pPr>
    <w:rPr>
      <w:b/>
    </w:rPr>
  </w:style>
  <w:style w:type="paragraph" w:customStyle="1" w:styleId="AnnexNo">
    <w:name w:val="Annex_No"/>
    <w:basedOn w:val="Normal"/>
    <w:next w:val="Annexref"/>
    <w:qFormat/>
    <w:rsid w:val="00B37866"/>
    <w:pPr>
      <w:keepNext/>
      <w:keepLines/>
      <w:spacing w:before="480" w:after="80"/>
      <w:jc w:val="center"/>
    </w:pPr>
    <w:rPr>
      <w:caps/>
      <w:sz w:val="28"/>
    </w:rPr>
  </w:style>
  <w:style w:type="paragraph" w:customStyle="1" w:styleId="ASN1">
    <w:name w:val="ASN.1"/>
    <w:basedOn w:val="Normal"/>
    <w:rsid w:val="00B37866"/>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Note">
    <w:name w:val="Note"/>
    <w:basedOn w:val="Normal"/>
    <w:uiPriority w:val="99"/>
    <w:rsid w:val="00B37866"/>
    <w:pPr>
      <w:spacing w:before="80"/>
    </w:pPr>
  </w:style>
  <w:style w:type="paragraph" w:styleId="TOC9">
    <w:name w:val="toc 9"/>
    <w:basedOn w:val="TOC3"/>
    <w:next w:val="Normal"/>
    <w:semiHidden/>
    <w:rsid w:val="00B37866"/>
  </w:style>
  <w:style w:type="paragraph" w:customStyle="1" w:styleId="Source">
    <w:name w:val="Source"/>
    <w:basedOn w:val="Normal"/>
    <w:next w:val="Normalaftertitle"/>
    <w:rsid w:val="001A163D"/>
    <w:rPr>
      <w:b/>
    </w:rPr>
  </w:style>
  <w:style w:type="paragraph" w:customStyle="1" w:styleId="Title1">
    <w:name w:val="Title 1"/>
    <w:basedOn w:val="Source"/>
    <w:next w:val="Title2"/>
    <w:rsid w:val="00F52741"/>
    <w:pPr>
      <w:tabs>
        <w:tab w:val="left" w:pos="567"/>
        <w:tab w:val="left" w:pos="1134"/>
        <w:tab w:val="left" w:pos="1701"/>
        <w:tab w:val="left" w:pos="2268"/>
        <w:tab w:val="left" w:pos="2835"/>
      </w:tabs>
      <w:spacing w:before="240"/>
    </w:pPr>
    <w:rPr>
      <w:rFonts w:cs="Times New Roman Bold"/>
    </w:rPr>
  </w:style>
  <w:style w:type="paragraph" w:customStyle="1" w:styleId="Title2">
    <w:name w:val="Title 2"/>
    <w:basedOn w:val="Title1"/>
    <w:next w:val="Title3"/>
    <w:rsid w:val="00B37866"/>
  </w:style>
  <w:style w:type="paragraph" w:customStyle="1" w:styleId="Title3">
    <w:name w:val="Title 3"/>
    <w:basedOn w:val="Title2"/>
    <w:next w:val="Title4"/>
    <w:rsid w:val="00B37866"/>
  </w:style>
  <w:style w:type="paragraph" w:customStyle="1" w:styleId="Title4">
    <w:name w:val="Title 4"/>
    <w:basedOn w:val="Title3"/>
    <w:next w:val="Heading1"/>
    <w:rsid w:val="00B37866"/>
  </w:style>
  <w:style w:type="paragraph" w:customStyle="1" w:styleId="FirstFooter">
    <w:name w:val="FirstFooter"/>
    <w:basedOn w:val="Footer"/>
    <w:rsid w:val="00B37866"/>
    <w:pPr>
      <w:spacing w:before="40"/>
    </w:pPr>
    <w:rPr>
      <w:caps/>
    </w:rPr>
  </w:style>
  <w:style w:type="paragraph" w:customStyle="1" w:styleId="Annexref">
    <w:name w:val="Annex_ref"/>
    <w:basedOn w:val="Normal"/>
    <w:next w:val="Annextitle"/>
    <w:rsid w:val="00B37866"/>
    <w:pPr>
      <w:keepNext/>
      <w:keepLines/>
      <w:spacing w:after="280"/>
      <w:jc w:val="center"/>
    </w:pPr>
  </w:style>
  <w:style w:type="paragraph" w:customStyle="1" w:styleId="Annextitle">
    <w:name w:val="Annex_title"/>
    <w:basedOn w:val="Normal"/>
    <w:next w:val="Normalaftertitle"/>
    <w:rsid w:val="00F52741"/>
    <w:pPr>
      <w:keepNext/>
      <w:keepLines/>
      <w:spacing w:before="240" w:after="280"/>
      <w:jc w:val="center"/>
    </w:pPr>
    <w:rPr>
      <w:b/>
      <w:sz w:val="28"/>
    </w:rPr>
  </w:style>
  <w:style w:type="character" w:customStyle="1" w:styleId="Appdef">
    <w:name w:val="App_def"/>
    <w:basedOn w:val="DefaultParagraphFont"/>
    <w:rsid w:val="00F52741"/>
    <w:rPr>
      <w:rFonts w:asciiTheme="minorHAnsi" w:hAnsiTheme="minorHAnsi"/>
      <w:b/>
    </w:rPr>
  </w:style>
  <w:style w:type="character" w:customStyle="1" w:styleId="Appref">
    <w:name w:val="App_ref"/>
    <w:basedOn w:val="DefaultParagraphFont"/>
    <w:rsid w:val="00F52741"/>
    <w:rPr>
      <w:rFonts w:asciiTheme="minorHAnsi" w:hAnsiTheme="minorHAnsi"/>
    </w:rPr>
  </w:style>
  <w:style w:type="paragraph" w:customStyle="1" w:styleId="AppendixNo">
    <w:name w:val="Appendix_No"/>
    <w:basedOn w:val="AnnexNo"/>
    <w:next w:val="Annexref"/>
    <w:rsid w:val="00B37866"/>
  </w:style>
  <w:style w:type="paragraph" w:customStyle="1" w:styleId="Appendixref">
    <w:name w:val="Appendix_ref"/>
    <w:basedOn w:val="Annexref"/>
    <w:next w:val="Annextitle"/>
    <w:rsid w:val="00B37866"/>
  </w:style>
  <w:style w:type="paragraph" w:customStyle="1" w:styleId="Appendixtitle">
    <w:name w:val="Appendix_title"/>
    <w:basedOn w:val="Annextitle"/>
    <w:next w:val="Normalaftertitle"/>
    <w:rsid w:val="00B37866"/>
  </w:style>
  <w:style w:type="character" w:customStyle="1" w:styleId="Artdef">
    <w:name w:val="Art_def"/>
    <w:basedOn w:val="DefaultParagraphFont"/>
    <w:rsid w:val="00F52741"/>
    <w:rPr>
      <w:rFonts w:asciiTheme="minorHAnsi" w:hAnsiTheme="minorHAnsi"/>
      <w:b/>
    </w:rPr>
  </w:style>
  <w:style w:type="paragraph" w:customStyle="1" w:styleId="Artheading">
    <w:name w:val="Art_heading"/>
    <w:basedOn w:val="Normal"/>
    <w:next w:val="Normalaftertitle"/>
    <w:rsid w:val="00F52741"/>
    <w:pPr>
      <w:spacing w:before="480"/>
      <w:jc w:val="center"/>
    </w:pPr>
    <w:rPr>
      <w:b/>
      <w:sz w:val="28"/>
    </w:rPr>
  </w:style>
  <w:style w:type="paragraph" w:customStyle="1" w:styleId="ArtNo">
    <w:name w:val="Art_No"/>
    <w:basedOn w:val="Normal"/>
    <w:next w:val="Arttitle"/>
    <w:rsid w:val="00B37866"/>
    <w:pPr>
      <w:keepNext/>
      <w:keepLines/>
      <w:spacing w:before="480"/>
      <w:jc w:val="center"/>
    </w:pPr>
    <w:rPr>
      <w:caps/>
      <w:sz w:val="28"/>
    </w:rPr>
  </w:style>
  <w:style w:type="paragraph" w:customStyle="1" w:styleId="Arttitle">
    <w:name w:val="Art_title"/>
    <w:basedOn w:val="Normal"/>
    <w:next w:val="Normalaftertitle"/>
    <w:rsid w:val="00B37866"/>
    <w:pPr>
      <w:keepNext/>
      <w:keepLines/>
      <w:spacing w:before="240"/>
      <w:jc w:val="center"/>
    </w:pPr>
    <w:rPr>
      <w:b/>
      <w:sz w:val="28"/>
    </w:rPr>
  </w:style>
  <w:style w:type="character" w:customStyle="1" w:styleId="Artref">
    <w:name w:val="Art_ref"/>
    <w:basedOn w:val="DefaultParagraphFont"/>
    <w:rsid w:val="00B37866"/>
  </w:style>
  <w:style w:type="paragraph" w:customStyle="1" w:styleId="Call">
    <w:name w:val="Call"/>
    <w:basedOn w:val="Normal"/>
    <w:next w:val="Normal"/>
    <w:rsid w:val="00B37866"/>
    <w:pPr>
      <w:keepNext/>
      <w:keepLines/>
      <w:spacing w:before="160"/>
      <w:ind w:left="794"/>
    </w:pPr>
    <w:rPr>
      <w:i/>
    </w:rPr>
  </w:style>
  <w:style w:type="paragraph" w:customStyle="1" w:styleId="ChapNo">
    <w:name w:val="Chap_No"/>
    <w:basedOn w:val="ArtNo"/>
    <w:next w:val="Chaptitle"/>
    <w:rsid w:val="00F52741"/>
    <w:rPr>
      <w:b/>
    </w:rPr>
  </w:style>
  <w:style w:type="paragraph" w:customStyle="1" w:styleId="Chaptitle">
    <w:name w:val="Chap_title"/>
    <w:basedOn w:val="Arttitle"/>
    <w:next w:val="Normalaftertitle"/>
    <w:rsid w:val="00B37866"/>
  </w:style>
  <w:style w:type="paragraph" w:customStyle="1" w:styleId="ddate">
    <w:name w:val="ddate"/>
    <w:basedOn w:val="Normal"/>
    <w:rsid w:val="00B37866"/>
    <w:pPr>
      <w:framePr w:hSpace="181" w:wrap="around" w:vAnchor="page" w:hAnchor="margin" w:y="852"/>
      <w:shd w:val="solid" w:color="FFFFFF" w:fill="FFFFFF"/>
      <w:tabs>
        <w:tab w:val="left" w:pos="1134"/>
        <w:tab w:val="left" w:pos="1871"/>
        <w:tab w:val="left" w:pos="2268"/>
      </w:tabs>
      <w:spacing w:before="0"/>
    </w:pPr>
    <w:rPr>
      <w:b/>
      <w:bCs/>
    </w:rPr>
  </w:style>
  <w:style w:type="paragraph" w:customStyle="1" w:styleId="dnum">
    <w:name w:val="dnum"/>
    <w:basedOn w:val="Normal"/>
    <w:rsid w:val="00B37866"/>
    <w:pPr>
      <w:framePr w:hSpace="181" w:wrap="around" w:vAnchor="page" w:hAnchor="margin" w:y="852"/>
      <w:shd w:val="solid" w:color="FFFFFF" w:fill="FFFFFF"/>
      <w:tabs>
        <w:tab w:val="left" w:pos="1134"/>
        <w:tab w:val="left" w:pos="1871"/>
        <w:tab w:val="left" w:pos="2268"/>
      </w:tabs>
    </w:pPr>
    <w:rPr>
      <w:b/>
      <w:bCs/>
    </w:rPr>
  </w:style>
  <w:style w:type="paragraph" w:customStyle="1" w:styleId="dorlang">
    <w:name w:val="dorlang"/>
    <w:basedOn w:val="Normal"/>
    <w:rsid w:val="00B37866"/>
    <w:pPr>
      <w:framePr w:hSpace="181" w:wrap="around" w:vAnchor="page" w:hAnchor="margin" w:y="852"/>
      <w:shd w:val="solid" w:color="FFFFFF" w:fill="FFFFFF"/>
      <w:tabs>
        <w:tab w:val="left" w:pos="1134"/>
        <w:tab w:val="left" w:pos="1871"/>
        <w:tab w:val="left" w:pos="2268"/>
      </w:tabs>
      <w:spacing w:before="0"/>
    </w:pPr>
    <w:rPr>
      <w:b/>
      <w:bCs/>
    </w:rPr>
  </w:style>
  <w:style w:type="character" w:styleId="EndnoteReference">
    <w:name w:val="endnote reference"/>
    <w:basedOn w:val="DefaultParagraphFont"/>
    <w:semiHidden/>
    <w:rsid w:val="00B37866"/>
    <w:rPr>
      <w:vertAlign w:val="superscript"/>
    </w:rPr>
  </w:style>
  <w:style w:type="paragraph" w:customStyle="1" w:styleId="Equationlegend">
    <w:name w:val="Equation_legend"/>
    <w:basedOn w:val="Normal"/>
    <w:rsid w:val="00B37866"/>
    <w:pPr>
      <w:tabs>
        <w:tab w:val="right" w:pos="1531"/>
        <w:tab w:val="left" w:pos="1701"/>
      </w:tabs>
      <w:spacing w:before="80"/>
      <w:ind w:left="1701" w:hanging="1701"/>
    </w:pPr>
  </w:style>
  <w:style w:type="paragraph" w:customStyle="1" w:styleId="Figurelegend">
    <w:name w:val="Figure_legend"/>
    <w:basedOn w:val="Normal"/>
    <w:rsid w:val="00B37866"/>
    <w:pPr>
      <w:keepNext/>
      <w:keepLines/>
      <w:spacing w:before="20" w:after="20"/>
    </w:pPr>
    <w:rPr>
      <w:sz w:val="18"/>
    </w:rPr>
  </w:style>
  <w:style w:type="paragraph" w:customStyle="1" w:styleId="FigureNo">
    <w:name w:val="Figure_No"/>
    <w:basedOn w:val="Normal"/>
    <w:next w:val="Figuretitle"/>
    <w:rsid w:val="00B37866"/>
    <w:pPr>
      <w:keepNext/>
      <w:keepLines/>
      <w:spacing w:before="480" w:after="120"/>
      <w:jc w:val="center"/>
    </w:pPr>
    <w:rPr>
      <w:caps/>
    </w:rPr>
  </w:style>
  <w:style w:type="paragraph" w:customStyle="1" w:styleId="Figuretitle">
    <w:name w:val="Figure_title"/>
    <w:basedOn w:val="Tabletitle"/>
    <w:next w:val="Normal"/>
    <w:rsid w:val="00F52741"/>
    <w:pPr>
      <w:keepNext w:val="0"/>
      <w:spacing w:after="480"/>
    </w:pPr>
  </w:style>
  <w:style w:type="paragraph" w:customStyle="1" w:styleId="Tabletitle">
    <w:name w:val="Table_title"/>
    <w:basedOn w:val="Normal"/>
    <w:next w:val="Tabletext"/>
    <w:rsid w:val="00F52741"/>
    <w:pPr>
      <w:keepNext/>
      <w:keepLines/>
      <w:spacing w:before="0" w:after="120"/>
      <w:jc w:val="center"/>
    </w:pPr>
    <w:rPr>
      <w:b/>
    </w:rPr>
  </w:style>
  <w:style w:type="paragraph" w:customStyle="1" w:styleId="Tabletext">
    <w:name w:val="Table_text"/>
    <w:basedOn w:val="Normal"/>
    <w:rsid w:val="00B3786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Figurewithouttitle">
    <w:name w:val="Figure_without_title"/>
    <w:basedOn w:val="FigureNo"/>
    <w:next w:val="Normal"/>
    <w:rsid w:val="00B37866"/>
    <w:pPr>
      <w:keepNext w:val="0"/>
    </w:pPr>
  </w:style>
  <w:style w:type="paragraph" w:customStyle="1" w:styleId="Headingb">
    <w:name w:val="Heading_b"/>
    <w:basedOn w:val="Normal"/>
    <w:next w:val="Normal"/>
    <w:link w:val="HeadingbChar"/>
    <w:rsid w:val="00F52741"/>
    <w:pPr>
      <w:keepNext/>
      <w:spacing w:before="160"/>
    </w:pPr>
    <w:rPr>
      <w:b/>
    </w:rPr>
  </w:style>
  <w:style w:type="paragraph" w:customStyle="1" w:styleId="Headingi">
    <w:name w:val="Heading_i"/>
    <w:basedOn w:val="Normal"/>
    <w:next w:val="Normal"/>
    <w:rsid w:val="00F52741"/>
    <w:pPr>
      <w:keepNext/>
      <w:spacing w:before="160"/>
    </w:pPr>
    <w:rPr>
      <w:i/>
    </w:rPr>
  </w:style>
  <w:style w:type="paragraph" w:customStyle="1" w:styleId="PartNo">
    <w:name w:val="Part_No"/>
    <w:basedOn w:val="AnnexNo"/>
    <w:next w:val="Partref"/>
    <w:rsid w:val="00B37866"/>
  </w:style>
  <w:style w:type="paragraph" w:customStyle="1" w:styleId="Partref">
    <w:name w:val="Part_ref"/>
    <w:basedOn w:val="Annexref"/>
    <w:next w:val="Parttitle"/>
    <w:rsid w:val="00B37866"/>
  </w:style>
  <w:style w:type="paragraph" w:customStyle="1" w:styleId="Parttitle">
    <w:name w:val="Part_title"/>
    <w:basedOn w:val="Annextitle"/>
    <w:next w:val="Normalaftertitle"/>
    <w:rsid w:val="00B37866"/>
  </w:style>
  <w:style w:type="paragraph" w:customStyle="1" w:styleId="RecNo">
    <w:name w:val="Rec_No"/>
    <w:basedOn w:val="Normal"/>
    <w:next w:val="Rectitle"/>
    <w:rsid w:val="00B37866"/>
    <w:pPr>
      <w:keepNext/>
      <w:keepLines/>
      <w:spacing w:before="480"/>
      <w:jc w:val="center"/>
    </w:pPr>
    <w:rPr>
      <w:caps/>
      <w:sz w:val="28"/>
    </w:rPr>
  </w:style>
  <w:style w:type="paragraph" w:customStyle="1" w:styleId="Rectitle">
    <w:name w:val="Rec_title"/>
    <w:basedOn w:val="RecNo"/>
    <w:next w:val="Recref"/>
    <w:rsid w:val="00F52741"/>
    <w:pPr>
      <w:spacing w:before="240"/>
    </w:pPr>
    <w:rPr>
      <w:b/>
      <w:caps w:val="0"/>
    </w:rPr>
  </w:style>
  <w:style w:type="paragraph" w:customStyle="1" w:styleId="Recref">
    <w:name w:val="Rec_ref"/>
    <w:basedOn w:val="Rectitle"/>
    <w:next w:val="Recdate"/>
    <w:rsid w:val="00F52741"/>
    <w:pPr>
      <w:spacing w:before="120"/>
    </w:pPr>
    <w:rPr>
      <w:b w:val="0"/>
      <w:i/>
      <w:sz w:val="24"/>
    </w:rPr>
  </w:style>
  <w:style w:type="paragraph" w:customStyle="1" w:styleId="Recdate">
    <w:name w:val="Rec_date"/>
    <w:basedOn w:val="Recref"/>
    <w:next w:val="Normalaftertitle"/>
    <w:rsid w:val="00B37866"/>
    <w:pPr>
      <w:jc w:val="right"/>
    </w:pPr>
    <w:rPr>
      <w:sz w:val="22"/>
    </w:rPr>
  </w:style>
  <w:style w:type="paragraph" w:customStyle="1" w:styleId="Questiondate">
    <w:name w:val="Question_date"/>
    <w:basedOn w:val="Recdate"/>
    <w:next w:val="Normalaftertitle"/>
    <w:rsid w:val="00F52741"/>
  </w:style>
  <w:style w:type="paragraph" w:customStyle="1" w:styleId="QuestionNo">
    <w:name w:val="Question_No"/>
    <w:basedOn w:val="RecNo"/>
    <w:next w:val="Questiontitle"/>
    <w:rsid w:val="00B37866"/>
  </w:style>
  <w:style w:type="paragraph" w:customStyle="1" w:styleId="Questiontitle">
    <w:name w:val="Question_title"/>
    <w:basedOn w:val="Rectitle"/>
    <w:next w:val="Questionref"/>
    <w:rsid w:val="00F52741"/>
  </w:style>
  <w:style w:type="paragraph" w:customStyle="1" w:styleId="Questionref">
    <w:name w:val="Question_ref"/>
    <w:basedOn w:val="Recref"/>
    <w:next w:val="Questiondate"/>
    <w:rsid w:val="00F52741"/>
  </w:style>
  <w:style w:type="character" w:customStyle="1" w:styleId="Recdef">
    <w:name w:val="Rec_def"/>
    <w:basedOn w:val="DefaultParagraphFont"/>
    <w:rsid w:val="00F52741"/>
    <w:rPr>
      <w:rFonts w:asciiTheme="minorHAnsi" w:hAnsiTheme="minorHAnsi"/>
      <w:b/>
    </w:rPr>
  </w:style>
  <w:style w:type="paragraph" w:customStyle="1" w:styleId="Reftext">
    <w:name w:val="Ref_text"/>
    <w:basedOn w:val="Normal"/>
    <w:rsid w:val="00B37866"/>
    <w:pPr>
      <w:ind w:left="794" w:hanging="794"/>
    </w:pPr>
  </w:style>
  <w:style w:type="paragraph" w:customStyle="1" w:styleId="Reftitle">
    <w:name w:val="Ref_title"/>
    <w:basedOn w:val="Normal"/>
    <w:next w:val="Reftext"/>
    <w:rsid w:val="00B37866"/>
    <w:pPr>
      <w:spacing w:before="480"/>
      <w:jc w:val="center"/>
    </w:pPr>
    <w:rPr>
      <w:caps/>
    </w:rPr>
  </w:style>
  <w:style w:type="paragraph" w:customStyle="1" w:styleId="Repdate">
    <w:name w:val="Rep_date"/>
    <w:basedOn w:val="Recdate"/>
    <w:next w:val="Normalaftertitle"/>
    <w:rsid w:val="00B37866"/>
  </w:style>
  <w:style w:type="paragraph" w:customStyle="1" w:styleId="RepNo">
    <w:name w:val="Rep_No"/>
    <w:basedOn w:val="RecNo"/>
    <w:next w:val="Reptitle"/>
    <w:rsid w:val="00B37866"/>
  </w:style>
  <w:style w:type="paragraph" w:customStyle="1" w:styleId="Reptitle">
    <w:name w:val="Rep_title"/>
    <w:basedOn w:val="Rectitle"/>
    <w:next w:val="Repref"/>
    <w:rsid w:val="00B37866"/>
  </w:style>
  <w:style w:type="paragraph" w:customStyle="1" w:styleId="Repref">
    <w:name w:val="Rep_ref"/>
    <w:basedOn w:val="Recref"/>
    <w:next w:val="Repdate"/>
    <w:rsid w:val="00B37866"/>
  </w:style>
  <w:style w:type="paragraph" w:customStyle="1" w:styleId="Resdate">
    <w:name w:val="Res_date"/>
    <w:basedOn w:val="Recdate"/>
    <w:next w:val="Normalaftertitle"/>
    <w:rsid w:val="00B37866"/>
  </w:style>
  <w:style w:type="character" w:customStyle="1" w:styleId="Resdef">
    <w:name w:val="Res_def"/>
    <w:basedOn w:val="DefaultParagraphFont"/>
    <w:rsid w:val="00F52741"/>
    <w:rPr>
      <w:rFonts w:asciiTheme="minorHAnsi" w:hAnsiTheme="minorHAnsi"/>
      <w:b/>
    </w:rPr>
  </w:style>
  <w:style w:type="paragraph" w:customStyle="1" w:styleId="ResNo">
    <w:name w:val="Res_No"/>
    <w:basedOn w:val="RecNo"/>
    <w:next w:val="Restitle"/>
    <w:rsid w:val="00B37866"/>
  </w:style>
  <w:style w:type="paragraph" w:customStyle="1" w:styleId="Restitle">
    <w:name w:val="Res_title"/>
    <w:basedOn w:val="Rectitle"/>
    <w:next w:val="Resref"/>
    <w:rsid w:val="00B37866"/>
  </w:style>
  <w:style w:type="paragraph" w:customStyle="1" w:styleId="Resref">
    <w:name w:val="Res_ref"/>
    <w:basedOn w:val="Recref"/>
    <w:next w:val="Resdate"/>
    <w:rsid w:val="00B37866"/>
  </w:style>
  <w:style w:type="paragraph" w:customStyle="1" w:styleId="SectionNo">
    <w:name w:val="Section_No"/>
    <w:basedOn w:val="AnnexNo"/>
    <w:next w:val="Sectiontitle"/>
    <w:rsid w:val="00B37866"/>
  </w:style>
  <w:style w:type="paragraph" w:customStyle="1" w:styleId="Sectiontitle">
    <w:name w:val="Section_title"/>
    <w:basedOn w:val="Annextitle"/>
    <w:next w:val="Normalaftertitle"/>
    <w:rsid w:val="00B37866"/>
  </w:style>
  <w:style w:type="paragraph" w:customStyle="1" w:styleId="SpecialFooter">
    <w:name w:val="Special Footer"/>
    <w:basedOn w:val="Footer"/>
    <w:rsid w:val="00B37866"/>
    <w:pPr>
      <w:tabs>
        <w:tab w:val="left" w:pos="567"/>
        <w:tab w:val="left" w:pos="1134"/>
        <w:tab w:val="left" w:pos="1701"/>
        <w:tab w:val="left" w:pos="2268"/>
        <w:tab w:val="left" w:pos="2835"/>
      </w:tabs>
      <w:jc w:val="both"/>
    </w:pPr>
    <w:rPr>
      <w:caps/>
    </w:rPr>
  </w:style>
  <w:style w:type="character" w:customStyle="1" w:styleId="Tablefreq">
    <w:name w:val="Table_freq"/>
    <w:basedOn w:val="DefaultParagraphFont"/>
    <w:rsid w:val="00F52741"/>
    <w:rPr>
      <w:rFonts w:asciiTheme="minorHAnsi" w:hAnsiTheme="minorHAnsi"/>
      <w:b/>
      <w:color w:val="auto"/>
    </w:rPr>
  </w:style>
  <w:style w:type="paragraph" w:customStyle="1" w:styleId="Tablehead">
    <w:name w:val="Table_head"/>
    <w:basedOn w:val="Tabletext"/>
    <w:next w:val="Tabletext"/>
    <w:rsid w:val="00B37866"/>
    <w:pPr>
      <w:keepNext/>
      <w:spacing w:before="80" w:after="80"/>
      <w:jc w:val="center"/>
    </w:pPr>
    <w:rPr>
      <w:b/>
    </w:rPr>
  </w:style>
  <w:style w:type="paragraph" w:customStyle="1" w:styleId="Tablelegend">
    <w:name w:val="Table_legend"/>
    <w:basedOn w:val="Tabletext"/>
    <w:rsid w:val="00B37866"/>
    <w:pPr>
      <w:spacing w:before="120"/>
    </w:pPr>
  </w:style>
  <w:style w:type="paragraph" w:customStyle="1" w:styleId="TableNo">
    <w:name w:val="Table_No"/>
    <w:basedOn w:val="Normal"/>
    <w:next w:val="Tabletitle"/>
    <w:rsid w:val="00B37866"/>
    <w:pPr>
      <w:keepNext/>
      <w:spacing w:before="560" w:after="120"/>
      <w:jc w:val="center"/>
    </w:pPr>
    <w:rPr>
      <w:caps/>
    </w:rPr>
  </w:style>
  <w:style w:type="paragraph" w:customStyle="1" w:styleId="Tableref">
    <w:name w:val="Table_ref"/>
    <w:basedOn w:val="Normal"/>
    <w:next w:val="Tabletitle"/>
    <w:rsid w:val="00B37866"/>
    <w:pPr>
      <w:keepNext/>
      <w:spacing w:before="0" w:after="120"/>
      <w:jc w:val="center"/>
    </w:pPr>
  </w:style>
  <w:style w:type="character" w:styleId="PageNumber">
    <w:name w:val="page number"/>
    <w:basedOn w:val="DefaultParagraphFont"/>
    <w:rsid w:val="00F52741"/>
    <w:rPr>
      <w:rFonts w:asciiTheme="minorHAnsi" w:hAnsiTheme="minorHAnsi"/>
    </w:rPr>
  </w:style>
  <w:style w:type="character" w:customStyle="1" w:styleId="HeaderChar">
    <w:name w:val="Header Char"/>
    <w:basedOn w:val="DefaultParagraphFont"/>
    <w:link w:val="Header"/>
    <w:rsid w:val="00D30FE1"/>
    <w:rPr>
      <w:rFonts w:ascii="Calibri" w:eastAsiaTheme="minorEastAsia" w:hAnsi="Calibri"/>
      <w:sz w:val="24"/>
      <w:szCs w:val="22"/>
      <w:lang w:val="fr-FR" w:eastAsia="fr-FR"/>
    </w:rPr>
  </w:style>
  <w:style w:type="character" w:customStyle="1" w:styleId="FooterChar">
    <w:name w:val="Footer Char"/>
    <w:basedOn w:val="DefaultParagraphFont"/>
    <w:link w:val="Footer"/>
    <w:uiPriority w:val="99"/>
    <w:rsid w:val="00D30FE1"/>
    <w:rPr>
      <w:rFonts w:ascii="Calibri" w:eastAsiaTheme="minorEastAsia" w:hAnsi="Calibri"/>
      <w:sz w:val="24"/>
      <w:szCs w:val="22"/>
      <w:lang w:val="fr-FR" w:eastAsia="fr-FR"/>
    </w:rPr>
  </w:style>
  <w:style w:type="table" w:styleId="TableGrid">
    <w:name w:val="Table Grid"/>
    <w:basedOn w:val="TableNormal"/>
    <w:rsid w:val="00D30FE1"/>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ittee">
    <w:name w:val="Committee"/>
    <w:basedOn w:val="Normal"/>
    <w:qFormat/>
    <w:rsid w:val="001A163D"/>
    <w:rPr>
      <w:rFonts w:cs="Times New Roman Bold"/>
      <w:b/>
      <w:caps/>
    </w:rPr>
  </w:style>
  <w:style w:type="character" w:styleId="Hyperlink">
    <w:name w:val="Hyperlink"/>
    <w:aliases w:val="CEO_Hyperlink"/>
    <w:basedOn w:val="DefaultParagraphFont"/>
    <w:uiPriority w:val="99"/>
    <w:rsid w:val="00D30FE1"/>
    <w:rPr>
      <w:color w:val="0000FF"/>
      <w:u w:val="single"/>
    </w:rPr>
  </w:style>
  <w:style w:type="paragraph" w:styleId="ListParagraph">
    <w:name w:val="List Paragraph"/>
    <w:basedOn w:val="Normal"/>
    <w:link w:val="ListParagraphChar"/>
    <w:uiPriority w:val="34"/>
    <w:qFormat/>
    <w:rsid w:val="00D30FE1"/>
    <w:pPr>
      <w:ind w:left="720"/>
      <w:contextualSpacing/>
    </w:pPr>
  </w:style>
  <w:style w:type="character" w:customStyle="1" w:styleId="ms-rtestyle-tagline">
    <w:name w:val="ms-rtestyle-tagline"/>
    <w:basedOn w:val="DefaultParagraphFont"/>
    <w:rsid w:val="007616AD"/>
  </w:style>
  <w:style w:type="paragraph" w:customStyle="1" w:styleId="Normalaftertitle0">
    <w:name w:val="Normal_after_title"/>
    <w:basedOn w:val="Normal"/>
    <w:next w:val="Normal"/>
    <w:rsid w:val="00C40EDD"/>
    <w:pPr>
      <w:spacing w:before="360"/>
    </w:pPr>
    <w:rPr>
      <w:rFonts w:ascii="Times New Roman" w:hAnsi="Times New Roman"/>
    </w:rPr>
  </w:style>
  <w:style w:type="paragraph" w:customStyle="1" w:styleId="Docnumber">
    <w:name w:val="Docnumber"/>
    <w:basedOn w:val="Normal"/>
    <w:link w:val="DocnumberChar"/>
    <w:rsid w:val="00C40EDD"/>
    <w:pPr>
      <w:jc w:val="right"/>
    </w:pPr>
    <w:rPr>
      <w:rFonts w:ascii="Times New Roman" w:hAnsi="Times New Roman"/>
      <w:b/>
      <w:bCs/>
      <w:sz w:val="40"/>
    </w:rPr>
  </w:style>
  <w:style w:type="character" w:customStyle="1" w:styleId="DocnumberChar">
    <w:name w:val="Docnumber Char"/>
    <w:link w:val="Docnumber"/>
    <w:rsid w:val="00C40EDD"/>
    <w:rPr>
      <w:rFonts w:ascii="Times New Roman" w:hAnsi="Times New Roman"/>
      <w:b/>
      <w:bCs/>
      <w:sz w:val="40"/>
      <w:lang w:val="en-GB" w:eastAsia="en-US"/>
    </w:rPr>
  </w:style>
  <w:style w:type="paragraph" w:styleId="BalloonText">
    <w:name w:val="Balloon Text"/>
    <w:basedOn w:val="Normal"/>
    <w:link w:val="BalloonTextChar"/>
    <w:rsid w:val="002A4F0B"/>
    <w:pPr>
      <w:spacing w:before="0"/>
    </w:pPr>
    <w:rPr>
      <w:rFonts w:ascii="Tahoma" w:hAnsi="Tahoma" w:cs="Tahoma"/>
      <w:sz w:val="16"/>
      <w:szCs w:val="16"/>
    </w:rPr>
  </w:style>
  <w:style w:type="character" w:customStyle="1" w:styleId="BalloonTextChar">
    <w:name w:val="Balloon Text Char"/>
    <w:basedOn w:val="DefaultParagraphFont"/>
    <w:link w:val="BalloonText"/>
    <w:rsid w:val="002A4F0B"/>
    <w:rPr>
      <w:rFonts w:ascii="Tahoma" w:eastAsiaTheme="minorEastAsia" w:hAnsi="Tahoma" w:cs="Tahoma"/>
      <w:sz w:val="16"/>
      <w:szCs w:val="16"/>
      <w:lang w:val="fr-FR" w:eastAsia="fr-FR"/>
    </w:rPr>
  </w:style>
  <w:style w:type="paragraph" w:customStyle="1" w:styleId="Enumlevel2">
    <w:name w:val="Enum level 2"/>
    <w:basedOn w:val="Enumlevel1"/>
    <w:link w:val="Enumlevel2Char"/>
    <w:qFormat/>
    <w:rsid w:val="002A4F0B"/>
    <w:pPr>
      <w:ind w:left="1134" w:hanging="425"/>
    </w:pPr>
    <w:rPr>
      <w:lang w:val="en-AU"/>
    </w:rPr>
  </w:style>
  <w:style w:type="paragraph" w:customStyle="1" w:styleId="Figuretitle0">
    <w:name w:val="Figure title"/>
    <w:basedOn w:val="Normal"/>
    <w:link w:val="FiguretitleChar"/>
    <w:qFormat/>
    <w:rsid w:val="00D30FE1"/>
    <w:pPr>
      <w:keepNext/>
      <w:autoSpaceDE w:val="0"/>
      <w:autoSpaceDN w:val="0"/>
      <w:adjustRightInd w:val="0"/>
      <w:spacing w:before="200"/>
      <w:jc w:val="left"/>
    </w:pPr>
    <w:rPr>
      <w:rFonts w:eastAsia="SimSun" w:cs="Arial"/>
      <w:b/>
      <w:lang w:val="en-AU"/>
    </w:rPr>
  </w:style>
  <w:style w:type="paragraph" w:customStyle="1" w:styleId="PartTitle0">
    <w:name w:val="Part Title"/>
    <w:basedOn w:val="Heading2"/>
    <w:next w:val="Normal"/>
    <w:link w:val="PartTitleChar"/>
    <w:rsid w:val="002A4F0B"/>
    <w:pPr>
      <w:tabs>
        <w:tab w:val="left" w:pos="1134"/>
      </w:tabs>
      <w:spacing w:before="400"/>
    </w:pPr>
    <w:rPr>
      <w:i/>
      <w:sz w:val="44"/>
      <w:szCs w:val="36"/>
      <w:u w:color="E36C0A"/>
      <w:lang w:val="en-AU"/>
    </w:rPr>
  </w:style>
  <w:style w:type="character" w:customStyle="1" w:styleId="Enumlevel2Char">
    <w:name w:val="Enum level 2 Char"/>
    <w:basedOn w:val="Enumlevel1Char"/>
    <w:link w:val="Enumlevel2"/>
    <w:rsid w:val="002A4F0B"/>
    <w:rPr>
      <w:rFonts w:ascii="Calibri" w:eastAsia="SimSun" w:hAnsi="Calibri" w:cs="Calibri"/>
      <w:sz w:val="21"/>
      <w:szCs w:val="21"/>
      <w:lang w:val="en-AU" w:eastAsia="en-GB"/>
    </w:rPr>
  </w:style>
  <w:style w:type="paragraph" w:customStyle="1" w:styleId="Figure">
    <w:name w:val="Figure"/>
    <w:basedOn w:val="Figuretitle0"/>
    <w:link w:val="FigureChar"/>
    <w:qFormat/>
    <w:rsid w:val="00D30FE1"/>
    <w:pPr>
      <w:spacing w:before="240" w:after="120"/>
      <w:jc w:val="center"/>
    </w:pPr>
    <w:rPr>
      <w:b w:val="0"/>
      <w:bCs/>
    </w:rPr>
  </w:style>
  <w:style w:type="character" w:customStyle="1" w:styleId="FiguretitleChar">
    <w:name w:val="Figure title Char"/>
    <w:basedOn w:val="DefaultParagraphFont"/>
    <w:link w:val="Figuretitle0"/>
    <w:rsid w:val="00D30FE1"/>
    <w:rPr>
      <w:rFonts w:ascii="Calibri" w:eastAsia="SimSun" w:hAnsi="Calibri" w:cs="Arial"/>
      <w:b/>
      <w:sz w:val="24"/>
      <w:szCs w:val="22"/>
      <w:lang w:val="en-AU" w:eastAsia="fr-FR"/>
    </w:rPr>
  </w:style>
  <w:style w:type="paragraph" w:customStyle="1" w:styleId="figuresource">
    <w:name w:val="figure source"/>
    <w:basedOn w:val="Figuretitle0"/>
    <w:link w:val="figuresourceChar"/>
    <w:qFormat/>
    <w:rsid w:val="002A4F0B"/>
    <w:rPr>
      <w:b w:val="0"/>
      <w:bCs/>
      <w:i/>
      <w:iCs/>
      <w:sz w:val="19"/>
      <w:szCs w:val="19"/>
    </w:rPr>
  </w:style>
  <w:style w:type="character" w:customStyle="1" w:styleId="FigureChar">
    <w:name w:val="Figure Char"/>
    <w:basedOn w:val="FiguretitleChar"/>
    <w:link w:val="Figure"/>
    <w:rsid w:val="00D30FE1"/>
    <w:rPr>
      <w:rFonts w:ascii="Calibri" w:eastAsia="SimSun" w:hAnsi="Calibri" w:cs="Arial"/>
      <w:b w:val="0"/>
      <w:bCs/>
      <w:sz w:val="24"/>
      <w:szCs w:val="22"/>
      <w:lang w:val="en-AU" w:eastAsia="fr-FR"/>
    </w:rPr>
  </w:style>
  <w:style w:type="character" w:customStyle="1" w:styleId="href">
    <w:name w:val="href"/>
    <w:basedOn w:val="DefaultParagraphFont"/>
    <w:uiPriority w:val="99"/>
    <w:rsid w:val="00D30FE1"/>
    <w:rPr>
      <w:rFonts w:cs="Times New Roman"/>
    </w:rPr>
  </w:style>
  <w:style w:type="character" w:customStyle="1" w:styleId="figuresourceChar">
    <w:name w:val="figure source Char"/>
    <w:basedOn w:val="FiguretitleChar"/>
    <w:link w:val="figuresource"/>
    <w:rsid w:val="002A4F0B"/>
    <w:rPr>
      <w:rFonts w:ascii="Calibri" w:eastAsia="SimSun" w:hAnsi="Calibri" w:cs="Arial"/>
      <w:b w:val="0"/>
      <w:bCs/>
      <w:i/>
      <w:iCs/>
      <w:color w:val="000000"/>
      <w:sz w:val="19"/>
      <w:szCs w:val="19"/>
      <w:shd w:val="clear" w:color="auto" w:fill="E8F8FD"/>
      <w:lang w:val="en-AU" w:eastAsia="fr-FR"/>
    </w:rPr>
  </w:style>
  <w:style w:type="table" w:customStyle="1" w:styleId="HIPTable">
    <w:name w:val="HIP Table"/>
    <w:basedOn w:val="TableNormal"/>
    <w:rsid w:val="00D30FE1"/>
    <w:rPr>
      <w:rFonts w:ascii="Helvetica" w:eastAsiaTheme="minorEastAsia" w:hAnsi="Helvetica"/>
      <w:sz w:val="18"/>
    </w:rPr>
    <w:tblPr>
      <w:tblBorders>
        <w:top w:val="single" w:sz="18" w:space="0" w:color="008000"/>
        <w:bottom w:val="single" w:sz="18" w:space="0" w:color="008000"/>
        <w:insideH w:val="single" w:sz="18" w:space="0" w:color="008000"/>
      </w:tblBorders>
      <w:tblCellMar>
        <w:top w:w="57" w:type="dxa"/>
        <w:left w:w="57" w:type="dxa"/>
        <w:bottom w:w="57" w:type="dxa"/>
        <w:right w:w="57" w:type="dxa"/>
      </w:tblCellMar>
    </w:tblPr>
    <w:tblStylePr w:type="firstRow">
      <w:rPr>
        <w:rFonts w:ascii="Helvetica" w:hAnsi="Helvetica"/>
        <w:sz w:val="20"/>
      </w:rPr>
    </w:tblStylePr>
  </w:style>
  <w:style w:type="numbering" w:customStyle="1" w:styleId="HIPTitlesHierarchy">
    <w:name w:val="HIP Titles Hierarchy"/>
    <w:rsid w:val="00D30FE1"/>
    <w:pPr>
      <w:numPr>
        <w:numId w:val="10"/>
      </w:numPr>
    </w:pPr>
  </w:style>
  <w:style w:type="numbering" w:customStyle="1" w:styleId="HIPBulletsHierarchy">
    <w:name w:val="HIP Bullets Hierarchy"/>
    <w:rsid w:val="00D30FE1"/>
    <w:pPr>
      <w:numPr>
        <w:numId w:val="9"/>
      </w:numPr>
    </w:pPr>
  </w:style>
  <w:style w:type="character" w:customStyle="1" w:styleId="Heading2Char">
    <w:name w:val="Heading 2 Char"/>
    <w:basedOn w:val="DefaultParagraphFont"/>
    <w:link w:val="Heading2"/>
    <w:uiPriority w:val="9"/>
    <w:rsid w:val="00D30FE1"/>
    <w:rPr>
      <w:rFonts w:ascii="Calibri" w:hAnsi="Calibri" w:cs="Helvetica"/>
      <w:b/>
      <w:bCs/>
      <w:color w:val="1F9DD9"/>
      <w:sz w:val="24"/>
      <w:szCs w:val="32"/>
      <w:lang w:eastAsia="fr-FR"/>
    </w:rPr>
  </w:style>
  <w:style w:type="character" w:customStyle="1" w:styleId="PartTitleChar">
    <w:name w:val="Part Title Char"/>
    <w:basedOn w:val="Heading2Char"/>
    <w:link w:val="PartTitle0"/>
    <w:rsid w:val="002A4F0B"/>
    <w:rPr>
      <w:rFonts w:asciiTheme="minorHAnsi" w:hAnsiTheme="minorHAnsi" w:cs="Helvetica"/>
      <w:b/>
      <w:bCs/>
      <w:i/>
      <w:color w:val="1F9DD9"/>
      <w:sz w:val="44"/>
      <w:szCs w:val="36"/>
      <w:u w:color="E36C0A"/>
      <w:lang w:val="en-AU"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
    <w:basedOn w:val="DefaultParagraphFont"/>
    <w:link w:val="FootnoteText"/>
    <w:rsid w:val="00D30FE1"/>
    <w:rPr>
      <w:rFonts w:ascii="Calibri" w:eastAsiaTheme="minorEastAsia" w:hAnsi="Calibri"/>
      <w:sz w:val="18"/>
      <w:szCs w:val="18"/>
      <w:lang w:eastAsia="fr-FR"/>
    </w:rPr>
  </w:style>
  <w:style w:type="paragraph" w:customStyle="1" w:styleId="Default">
    <w:name w:val="Default"/>
    <w:rsid w:val="002A4F0B"/>
    <w:pPr>
      <w:autoSpaceDE w:val="0"/>
      <w:autoSpaceDN w:val="0"/>
      <w:adjustRightInd w:val="0"/>
    </w:pPr>
    <w:rPr>
      <w:rFonts w:ascii="Times New Roman" w:eastAsiaTheme="minorEastAsia" w:hAnsi="Times New Roman"/>
      <w:color w:val="000000"/>
      <w:sz w:val="24"/>
      <w:szCs w:val="24"/>
      <w:lang w:val="en-TT" w:eastAsia="en-US"/>
    </w:rPr>
  </w:style>
  <w:style w:type="paragraph" w:customStyle="1" w:styleId="Chapttitle">
    <w:name w:val="Chapt title"/>
    <w:basedOn w:val="Normal"/>
    <w:link w:val="ChapttitleChar"/>
    <w:qFormat/>
    <w:rsid w:val="00D30FE1"/>
    <w:pPr>
      <w:keepNext/>
      <w:keepLines/>
      <w:tabs>
        <w:tab w:val="left" w:pos="851"/>
      </w:tabs>
      <w:spacing w:before="0"/>
      <w:jc w:val="center"/>
      <w:outlineLvl w:val="0"/>
    </w:pPr>
    <w:rPr>
      <w:rFonts w:cs="Helvetica"/>
      <w:b/>
      <w:bCs/>
      <w:color w:val="1F9DD9"/>
      <w:sz w:val="40"/>
      <w:szCs w:val="28"/>
      <w:lang w:val="en-US"/>
    </w:rPr>
  </w:style>
  <w:style w:type="paragraph" w:customStyle="1" w:styleId="Toc00">
    <w:name w:val="Toc 0"/>
    <w:basedOn w:val="Normal"/>
    <w:link w:val="Toc0Char"/>
    <w:qFormat/>
    <w:rsid w:val="00D30FE1"/>
    <w:pPr>
      <w:tabs>
        <w:tab w:val="right" w:pos="9071"/>
      </w:tabs>
      <w:spacing w:before="200"/>
      <w:jc w:val="right"/>
    </w:pPr>
    <w:rPr>
      <w:rFonts w:cs="Helvetica"/>
      <w:bCs/>
      <w:i/>
      <w:iCs/>
      <w:noProof/>
      <w:color w:val="31849B"/>
      <w:szCs w:val="28"/>
      <w:lang w:val="en-US"/>
    </w:rPr>
  </w:style>
  <w:style w:type="character" w:customStyle="1" w:styleId="Heading1Char">
    <w:name w:val="Heading 1 Char"/>
    <w:basedOn w:val="DefaultParagraphFont"/>
    <w:link w:val="Heading1"/>
    <w:uiPriority w:val="9"/>
    <w:rsid w:val="00D30FE1"/>
    <w:rPr>
      <w:rFonts w:ascii="Calibri" w:hAnsi="Calibri" w:cs="Helvetica"/>
      <w:b/>
      <w:bCs/>
      <w:color w:val="1F9DD9"/>
      <w:sz w:val="28"/>
      <w:szCs w:val="28"/>
      <w:lang w:eastAsia="fr-FR"/>
    </w:rPr>
  </w:style>
  <w:style w:type="character" w:customStyle="1" w:styleId="ChapttitleChar">
    <w:name w:val="Chapt title Char"/>
    <w:basedOn w:val="DefaultParagraphFont"/>
    <w:link w:val="Chapttitle"/>
    <w:rsid w:val="00D30FE1"/>
    <w:rPr>
      <w:rFonts w:ascii="Calibri" w:eastAsiaTheme="minorEastAsia" w:hAnsi="Calibri" w:cs="Helvetica"/>
      <w:b/>
      <w:bCs/>
      <w:color w:val="1F9DD9"/>
      <w:sz w:val="40"/>
      <w:szCs w:val="28"/>
      <w:lang w:eastAsia="fr-FR"/>
    </w:rPr>
  </w:style>
  <w:style w:type="character" w:customStyle="1" w:styleId="Toc0Char">
    <w:name w:val="Toc 0 Char"/>
    <w:basedOn w:val="DefaultParagraphFont"/>
    <w:link w:val="Toc00"/>
    <w:rsid w:val="00D30FE1"/>
    <w:rPr>
      <w:rFonts w:ascii="Calibri" w:eastAsiaTheme="minorEastAsia" w:hAnsi="Calibri" w:cs="Helvetica"/>
      <w:bCs/>
      <w:i/>
      <w:iCs/>
      <w:noProof/>
      <w:color w:val="31849B"/>
      <w:sz w:val="24"/>
      <w:szCs w:val="28"/>
      <w:lang w:eastAsia="fr-FR"/>
    </w:rPr>
  </w:style>
  <w:style w:type="paragraph" w:customStyle="1" w:styleId="HeadingB0">
    <w:name w:val="Heading B"/>
    <w:basedOn w:val="Normal"/>
    <w:link w:val="HeadingBChar0"/>
    <w:qFormat/>
    <w:rsid w:val="00D30FE1"/>
    <w:pPr>
      <w:spacing w:before="240"/>
    </w:pPr>
    <w:rPr>
      <w:b/>
      <w:bCs/>
      <w:color w:val="31849B"/>
      <w:lang w:val="en-AU"/>
    </w:rPr>
  </w:style>
  <w:style w:type="paragraph" w:customStyle="1" w:styleId="Enumlevel1">
    <w:name w:val="Enum level 1"/>
    <w:basedOn w:val="Normal"/>
    <w:link w:val="Enumlevel1Char"/>
    <w:qFormat/>
    <w:rsid w:val="002A4F0B"/>
    <w:pPr>
      <w:ind w:left="851" w:hanging="494"/>
    </w:pPr>
    <w:rPr>
      <w:rFonts w:eastAsia="SimSun" w:cs="Calibri"/>
      <w:sz w:val="21"/>
      <w:szCs w:val="21"/>
      <w:lang w:eastAsia="en-GB"/>
    </w:rPr>
  </w:style>
  <w:style w:type="character" w:customStyle="1" w:styleId="HeadingBChar0">
    <w:name w:val="Heading B Char"/>
    <w:basedOn w:val="DefaultParagraphFont"/>
    <w:link w:val="HeadingB0"/>
    <w:rsid w:val="00D30FE1"/>
    <w:rPr>
      <w:rFonts w:ascii="Calibri" w:eastAsiaTheme="minorEastAsia" w:hAnsi="Calibri"/>
      <w:b/>
      <w:bCs/>
      <w:color w:val="31849B"/>
      <w:sz w:val="24"/>
      <w:szCs w:val="22"/>
      <w:lang w:val="en-AU" w:eastAsia="fr-FR"/>
    </w:rPr>
  </w:style>
  <w:style w:type="paragraph" w:customStyle="1" w:styleId="Citation1">
    <w:name w:val="Citation1"/>
    <w:basedOn w:val="Normal"/>
    <w:qFormat/>
    <w:rsid w:val="002A4F0B"/>
    <w:pPr>
      <w:pBdr>
        <w:top w:val="single" w:sz="12" w:space="1" w:color="31849B"/>
        <w:left w:val="single" w:sz="12" w:space="4" w:color="31849B"/>
        <w:bottom w:val="single" w:sz="12" w:space="1" w:color="31849B"/>
        <w:right w:val="single" w:sz="12" w:space="4" w:color="31849B"/>
      </w:pBdr>
      <w:shd w:val="clear" w:color="auto" w:fill="DAEEF3"/>
      <w:spacing w:before="240" w:after="240"/>
      <w:ind w:left="567" w:right="495"/>
    </w:pPr>
    <w:rPr>
      <w:bCs/>
      <w:i/>
      <w:iCs/>
      <w:sz w:val="21"/>
      <w:lang w:val="en-US"/>
    </w:rPr>
  </w:style>
  <w:style w:type="character" w:customStyle="1" w:styleId="Enumlevel1Char">
    <w:name w:val="Enum level 1 Char"/>
    <w:basedOn w:val="DefaultParagraphFont"/>
    <w:link w:val="Enumlevel1"/>
    <w:rsid w:val="002A4F0B"/>
    <w:rPr>
      <w:rFonts w:ascii="Calibri" w:eastAsia="SimSun" w:hAnsi="Calibri" w:cs="Calibri"/>
      <w:sz w:val="21"/>
      <w:szCs w:val="21"/>
      <w:lang w:val="en-GB" w:eastAsia="en-GB"/>
    </w:rPr>
  </w:style>
  <w:style w:type="paragraph" w:customStyle="1" w:styleId="Tablesource">
    <w:name w:val="Table source"/>
    <w:basedOn w:val="Tabletext0"/>
    <w:link w:val="TablesourceChar"/>
    <w:qFormat/>
    <w:rsid w:val="002A4F0B"/>
    <w:rPr>
      <w:i/>
      <w:iCs/>
    </w:rPr>
  </w:style>
  <w:style w:type="character" w:customStyle="1" w:styleId="CitationChar">
    <w:name w:val="Citation Char"/>
    <w:basedOn w:val="DefaultParagraphFont"/>
    <w:link w:val="Citation"/>
    <w:rsid w:val="00D30FE1"/>
    <w:rPr>
      <w:rFonts w:ascii="Calibri" w:eastAsiaTheme="minorEastAsia" w:hAnsi="Calibri"/>
      <w:bCs/>
      <w:i/>
      <w:iCs/>
      <w:sz w:val="24"/>
      <w:szCs w:val="22"/>
      <w:shd w:val="clear" w:color="auto" w:fill="DAEEF3"/>
      <w:lang w:eastAsia="fr-FR"/>
    </w:rPr>
  </w:style>
  <w:style w:type="paragraph" w:customStyle="1" w:styleId="disclaimer">
    <w:name w:val="disclaimer"/>
    <w:basedOn w:val="Figure"/>
    <w:link w:val="disclaimerChar"/>
    <w:qFormat/>
    <w:rsid w:val="00D30FE1"/>
    <w:pPr>
      <w:spacing w:before="0" w:after="0"/>
      <w:jc w:val="both"/>
    </w:pPr>
    <w:rPr>
      <w:color w:val="000000" w:themeColor="text1"/>
      <w:lang w:val="en-GB"/>
    </w:rPr>
  </w:style>
  <w:style w:type="character" w:customStyle="1" w:styleId="Heading3Char">
    <w:name w:val="Heading 3 Char"/>
    <w:basedOn w:val="DefaultParagraphFont"/>
    <w:link w:val="Heading3"/>
    <w:uiPriority w:val="9"/>
    <w:locked/>
    <w:rsid w:val="00D30FE1"/>
    <w:rPr>
      <w:rFonts w:ascii="Calibri" w:hAnsi="Calibri" w:cs="Helvetica"/>
      <w:b/>
      <w:bCs/>
      <w:i/>
      <w:iCs/>
      <w:color w:val="1F9DD9"/>
      <w:sz w:val="24"/>
      <w:szCs w:val="32"/>
      <w:lang w:eastAsia="fr-FR"/>
    </w:rPr>
  </w:style>
  <w:style w:type="character" w:customStyle="1" w:styleId="Heading4Char">
    <w:name w:val="Heading 4 Char"/>
    <w:basedOn w:val="DefaultParagraphFont"/>
    <w:link w:val="Heading4"/>
    <w:uiPriority w:val="9"/>
    <w:locked/>
    <w:rsid w:val="00D30FE1"/>
    <w:rPr>
      <w:rFonts w:ascii="Calibri" w:hAnsi="Calibri" w:cs="Times New Roman Bold"/>
      <w:b/>
      <w:bCs/>
      <w:color w:val="1F9DD9"/>
      <w:sz w:val="24"/>
      <w:szCs w:val="22"/>
      <w:lang w:val="en-GB" w:eastAsia="en-CA"/>
    </w:rPr>
  </w:style>
  <w:style w:type="character" w:customStyle="1" w:styleId="Heading5Char">
    <w:name w:val="Heading 5 Char"/>
    <w:basedOn w:val="DefaultParagraphFont"/>
    <w:link w:val="Heading5"/>
    <w:uiPriority w:val="9"/>
    <w:locked/>
    <w:rsid w:val="00D30FE1"/>
    <w:rPr>
      <w:rFonts w:ascii="Calibri" w:hAnsi="Calibri"/>
      <w:b/>
      <w:bCs/>
      <w:i/>
      <w:iCs/>
      <w:color w:val="31849B"/>
      <w:sz w:val="22"/>
      <w:szCs w:val="22"/>
      <w:lang w:val="en-GB" w:eastAsia="fr-FR"/>
    </w:rPr>
  </w:style>
  <w:style w:type="character" w:customStyle="1" w:styleId="Heading6Char">
    <w:name w:val="Heading 6 Char"/>
    <w:basedOn w:val="DefaultParagraphFont"/>
    <w:link w:val="Heading6"/>
    <w:uiPriority w:val="9"/>
    <w:locked/>
    <w:rsid w:val="00D30FE1"/>
    <w:rPr>
      <w:rFonts w:ascii="Calibri" w:eastAsiaTheme="minorEastAsia" w:hAnsi="Calibri"/>
      <w:b/>
      <w:bCs/>
      <w:sz w:val="24"/>
      <w:szCs w:val="22"/>
      <w:lang w:val="fr-FR" w:eastAsia="fr-FR"/>
    </w:rPr>
  </w:style>
  <w:style w:type="character" w:customStyle="1" w:styleId="Heading7Char">
    <w:name w:val="Heading 7 Char"/>
    <w:basedOn w:val="DefaultParagraphFont"/>
    <w:link w:val="Heading7"/>
    <w:uiPriority w:val="9"/>
    <w:locked/>
    <w:rsid w:val="00D30FE1"/>
    <w:rPr>
      <w:rFonts w:ascii="Calibri" w:eastAsiaTheme="minorEastAsia" w:hAnsi="Calibri"/>
      <w:sz w:val="24"/>
      <w:szCs w:val="24"/>
      <w:lang w:val="fr-FR" w:eastAsia="fr-FR"/>
    </w:rPr>
  </w:style>
  <w:style w:type="character" w:customStyle="1" w:styleId="Heading8Char">
    <w:name w:val="Heading 8 Char"/>
    <w:basedOn w:val="DefaultParagraphFont"/>
    <w:link w:val="Heading8"/>
    <w:uiPriority w:val="9"/>
    <w:locked/>
    <w:rsid w:val="00D30FE1"/>
    <w:rPr>
      <w:rFonts w:ascii="Calibri" w:eastAsiaTheme="minorEastAsia" w:hAnsi="Calibri"/>
      <w:i/>
      <w:iCs/>
      <w:sz w:val="24"/>
      <w:szCs w:val="24"/>
      <w:lang w:val="fr-FR" w:eastAsia="fr-FR"/>
    </w:rPr>
  </w:style>
  <w:style w:type="character" w:customStyle="1" w:styleId="Heading9Char">
    <w:name w:val="Heading 9 Char"/>
    <w:basedOn w:val="DefaultParagraphFont"/>
    <w:link w:val="Heading9"/>
    <w:uiPriority w:val="9"/>
    <w:locked/>
    <w:rsid w:val="00D30FE1"/>
    <w:rPr>
      <w:rFonts w:ascii="Arial" w:eastAsiaTheme="minorEastAsia" w:hAnsi="Arial" w:cs="Arial"/>
      <w:sz w:val="24"/>
      <w:szCs w:val="22"/>
      <w:lang w:val="fr-FR" w:eastAsia="fr-FR"/>
    </w:rPr>
  </w:style>
  <w:style w:type="paragraph" w:styleId="Revision">
    <w:name w:val="Revision"/>
    <w:hidden/>
    <w:uiPriority w:val="99"/>
    <w:semiHidden/>
    <w:rsid w:val="002A4F0B"/>
    <w:rPr>
      <w:rFonts w:ascii="Times New Roman" w:eastAsia="SimSun" w:hAnsi="Times New Roman"/>
      <w:sz w:val="24"/>
      <w:szCs w:val="24"/>
      <w:lang w:val="en-GB" w:eastAsia="en-GB"/>
    </w:rPr>
  </w:style>
  <w:style w:type="character" w:styleId="FollowedHyperlink">
    <w:name w:val="FollowedHyperlink"/>
    <w:basedOn w:val="DefaultParagraphFont"/>
    <w:uiPriority w:val="99"/>
    <w:rsid w:val="00D30FE1"/>
    <w:rPr>
      <w:rFonts w:cs="Times New Roman"/>
      <w:color w:val="800080"/>
      <w:u w:val="single"/>
    </w:rPr>
  </w:style>
  <w:style w:type="paragraph" w:customStyle="1" w:styleId="Tablehead0">
    <w:name w:val="Table head"/>
    <w:basedOn w:val="Normal"/>
    <w:link w:val="TableheadChar"/>
    <w:qFormat/>
    <w:rsid w:val="00D30FE1"/>
    <w:pPr>
      <w:autoSpaceDE w:val="0"/>
      <w:autoSpaceDN w:val="0"/>
      <w:adjustRightInd w:val="0"/>
      <w:spacing w:before="80" w:after="80"/>
      <w:jc w:val="left"/>
    </w:pPr>
    <w:rPr>
      <w:rFonts w:cs="Arial"/>
      <w:b/>
      <w:bCs/>
      <w:sz w:val="22"/>
      <w:lang w:val="en-US"/>
    </w:rPr>
  </w:style>
  <w:style w:type="character" w:customStyle="1" w:styleId="TableheadChar">
    <w:name w:val="Table head Char"/>
    <w:basedOn w:val="DefaultParagraphFont"/>
    <w:link w:val="Tablehead0"/>
    <w:rsid w:val="00D30FE1"/>
    <w:rPr>
      <w:rFonts w:ascii="Calibri" w:eastAsiaTheme="minorEastAsia" w:hAnsi="Calibri" w:cs="Arial"/>
      <w:b/>
      <w:bCs/>
      <w:sz w:val="22"/>
      <w:szCs w:val="22"/>
      <w:lang w:eastAsia="fr-FR"/>
    </w:rPr>
  </w:style>
  <w:style w:type="paragraph" w:customStyle="1" w:styleId="Tabletext0">
    <w:name w:val="Table text"/>
    <w:basedOn w:val="Normal"/>
    <w:link w:val="TabletextChar"/>
    <w:qFormat/>
    <w:rsid w:val="00D30FE1"/>
    <w:pPr>
      <w:spacing w:before="40" w:after="40"/>
      <w:jc w:val="left"/>
    </w:pPr>
    <w:rPr>
      <w:rFonts w:asciiTheme="minorHAnsi" w:hAnsiTheme="minorHAnsi"/>
      <w:bCs/>
      <w:sz w:val="22"/>
      <w:szCs w:val="18"/>
    </w:rPr>
  </w:style>
  <w:style w:type="character" w:customStyle="1" w:styleId="TabletextChar">
    <w:name w:val="Table text Char"/>
    <w:basedOn w:val="DefaultParagraphFont"/>
    <w:link w:val="Tabletext0"/>
    <w:rsid w:val="00D30FE1"/>
    <w:rPr>
      <w:rFonts w:asciiTheme="minorHAnsi" w:eastAsiaTheme="minorEastAsia" w:hAnsiTheme="minorHAnsi"/>
      <w:bCs/>
      <w:sz w:val="22"/>
      <w:szCs w:val="18"/>
      <w:lang w:val="fr-FR" w:eastAsia="fr-FR"/>
    </w:rPr>
  </w:style>
  <w:style w:type="paragraph" w:customStyle="1" w:styleId="Tabletitle0">
    <w:name w:val="Table title"/>
    <w:basedOn w:val="Normal"/>
    <w:link w:val="TabletitleChar"/>
    <w:qFormat/>
    <w:rsid w:val="00D30FE1"/>
    <w:pPr>
      <w:autoSpaceDE w:val="0"/>
      <w:autoSpaceDN w:val="0"/>
      <w:adjustRightInd w:val="0"/>
      <w:spacing w:before="240" w:after="120"/>
      <w:jc w:val="left"/>
    </w:pPr>
    <w:rPr>
      <w:rFonts w:cs="Arial"/>
      <w:b/>
      <w:bCs/>
      <w:szCs w:val="24"/>
      <w:lang w:val="en-US"/>
    </w:rPr>
  </w:style>
  <w:style w:type="character" w:customStyle="1" w:styleId="TabletitleChar">
    <w:name w:val="Table title Char"/>
    <w:basedOn w:val="DefaultParagraphFont"/>
    <w:link w:val="Tabletitle0"/>
    <w:rsid w:val="00D30FE1"/>
    <w:rPr>
      <w:rFonts w:ascii="Calibri" w:eastAsiaTheme="minorEastAsia" w:hAnsi="Calibri" w:cs="Arial"/>
      <w:b/>
      <w:bCs/>
      <w:sz w:val="24"/>
      <w:szCs w:val="24"/>
      <w:lang w:eastAsia="fr-FR"/>
    </w:rPr>
  </w:style>
  <w:style w:type="paragraph" w:styleId="z-TopofForm">
    <w:name w:val="HTML Top of Form"/>
    <w:basedOn w:val="Normal"/>
    <w:next w:val="Normal"/>
    <w:link w:val="z-TopofFormChar"/>
    <w:hidden/>
    <w:uiPriority w:val="99"/>
    <w:unhideWhenUsed/>
    <w:rsid w:val="002A4F0B"/>
    <w:pPr>
      <w:pBdr>
        <w:bottom w:val="single" w:sz="6" w:space="1" w:color="auto"/>
      </w:pBdr>
      <w:spacing w:before="0"/>
      <w:jc w:val="center"/>
    </w:pPr>
    <w:rPr>
      <w:rFonts w:ascii="Arial" w:hAnsi="Arial"/>
      <w:vanish/>
      <w:color w:val="000000"/>
      <w:sz w:val="16"/>
      <w:szCs w:val="16"/>
    </w:rPr>
  </w:style>
  <w:style w:type="character" w:customStyle="1" w:styleId="z-TopofFormChar">
    <w:name w:val="z-Top of Form Char"/>
    <w:basedOn w:val="DefaultParagraphFont"/>
    <w:link w:val="z-TopofForm"/>
    <w:uiPriority w:val="99"/>
    <w:rsid w:val="002A4F0B"/>
    <w:rPr>
      <w:rFonts w:ascii="Arial" w:eastAsiaTheme="minorEastAsia" w:hAnsi="Arial"/>
      <w:vanish/>
      <w:color w:val="000000"/>
      <w:sz w:val="16"/>
      <w:szCs w:val="16"/>
      <w:lang w:val="fr-FR" w:eastAsia="fr-FR"/>
    </w:rPr>
  </w:style>
  <w:style w:type="paragraph" w:styleId="z-BottomofForm">
    <w:name w:val="HTML Bottom of Form"/>
    <w:basedOn w:val="Normal"/>
    <w:next w:val="Normal"/>
    <w:link w:val="z-BottomofFormChar"/>
    <w:hidden/>
    <w:uiPriority w:val="99"/>
    <w:unhideWhenUsed/>
    <w:rsid w:val="002A4F0B"/>
    <w:pPr>
      <w:pBdr>
        <w:top w:val="single" w:sz="6" w:space="1" w:color="auto"/>
      </w:pBdr>
      <w:spacing w:before="0"/>
      <w:jc w:val="center"/>
    </w:pPr>
    <w:rPr>
      <w:rFonts w:ascii="Arial" w:hAnsi="Arial"/>
      <w:vanish/>
      <w:color w:val="000000"/>
      <w:sz w:val="16"/>
      <w:szCs w:val="16"/>
    </w:rPr>
  </w:style>
  <w:style w:type="character" w:customStyle="1" w:styleId="z-BottomofFormChar">
    <w:name w:val="z-Bottom of Form Char"/>
    <w:basedOn w:val="DefaultParagraphFont"/>
    <w:link w:val="z-BottomofForm"/>
    <w:uiPriority w:val="99"/>
    <w:rsid w:val="002A4F0B"/>
    <w:rPr>
      <w:rFonts w:ascii="Arial" w:eastAsiaTheme="minorEastAsia" w:hAnsi="Arial"/>
      <w:vanish/>
      <w:color w:val="000000"/>
      <w:sz w:val="16"/>
      <w:szCs w:val="16"/>
      <w:lang w:val="fr-FR" w:eastAsia="fr-FR"/>
    </w:rPr>
  </w:style>
  <w:style w:type="paragraph" w:customStyle="1" w:styleId="Enumlevel3">
    <w:name w:val="Enum level 3"/>
    <w:basedOn w:val="Normal"/>
    <w:link w:val="Enumlevel3Char"/>
    <w:qFormat/>
    <w:rsid w:val="002A4F0B"/>
    <w:pPr>
      <w:ind w:left="1701" w:hanging="567"/>
    </w:pPr>
    <w:rPr>
      <w:iCs/>
      <w:sz w:val="21"/>
    </w:rPr>
  </w:style>
  <w:style w:type="character" w:customStyle="1" w:styleId="Enumlevel3Char">
    <w:name w:val="Enum level 3 Char"/>
    <w:basedOn w:val="DefaultParagraphFont"/>
    <w:link w:val="Enumlevel3"/>
    <w:rsid w:val="002A4F0B"/>
    <w:rPr>
      <w:rFonts w:ascii="Calibri" w:eastAsiaTheme="minorEastAsia" w:hAnsi="Calibri"/>
      <w:iCs/>
      <w:sz w:val="21"/>
      <w:szCs w:val="22"/>
      <w:lang w:val="fr-FR" w:eastAsia="fr-FR"/>
    </w:rPr>
  </w:style>
  <w:style w:type="character" w:customStyle="1" w:styleId="BalloonTextChar15">
    <w:name w:val="Balloon Text Char15"/>
    <w:basedOn w:val="DefaultParagraphFont"/>
    <w:uiPriority w:val="99"/>
    <w:semiHidden/>
    <w:rsid w:val="00D30FE1"/>
    <w:rPr>
      <w:rFonts w:ascii="Lucida Grande" w:hAnsi="Lucida Grande" w:cs="Times New Roman"/>
      <w:sz w:val="18"/>
    </w:rPr>
  </w:style>
  <w:style w:type="character" w:customStyle="1" w:styleId="BalloonTextChar14">
    <w:name w:val="Balloon Text Char14"/>
    <w:basedOn w:val="DefaultParagraphFont"/>
    <w:uiPriority w:val="99"/>
    <w:semiHidden/>
    <w:rsid w:val="00D30FE1"/>
    <w:rPr>
      <w:rFonts w:ascii="Lucida Grande" w:hAnsi="Lucida Grande" w:cs="Times New Roman"/>
      <w:sz w:val="18"/>
    </w:rPr>
  </w:style>
  <w:style w:type="character" w:customStyle="1" w:styleId="BalloonTextChar13">
    <w:name w:val="Balloon Text Char13"/>
    <w:basedOn w:val="DefaultParagraphFont"/>
    <w:uiPriority w:val="99"/>
    <w:semiHidden/>
    <w:rsid w:val="00D30FE1"/>
    <w:rPr>
      <w:rFonts w:ascii="Lucida Grande" w:hAnsi="Lucida Grande" w:cs="Times New Roman"/>
      <w:sz w:val="18"/>
    </w:rPr>
  </w:style>
  <w:style w:type="character" w:customStyle="1" w:styleId="BalloonTextChar12">
    <w:name w:val="Balloon Text Char12"/>
    <w:basedOn w:val="DefaultParagraphFont"/>
    <w:uiPriority w:val="99"/>
    <w:semiHidden/>
    <w:rsid w:val="00D30FE1"/>
    <w:rPr>
      <w:rFonts w:ascii="Lucida Grande" w:hAnsi="Lucida Grande" w:cs="Times New Roman"/>
      <w:sz w:val="18"/>
    </w:rPr>
  </w:style>
  <w:style w:type="character" w:customStyle="1" w:styleId="BalloonTextChar11">
    <w:name w:val="Balloon Text Char11"/>
    <w:basedOn w:val="DefaultParagraphFont"/>
    <w:uiPriority w:val="99"/>
    <w:semiHidden/>
    <w:rsid w:val="00D30FE1"/>
    <w:rPr>
      <w:rFonts w:ascii="Lucida Grande" w:hAnsi="Lucida Grande" w:cs="Times New Roman"/>
      <w:sz w:val="18"/>
    </w:rPr>
  </w:style>
  <w:style w:type="character" w:customStyle="1" w:styleId="BalloonTextChar10">
    <w:name w:val="Balloon Text Char10"/>
    <w:basedOn w:val="DefaultParagraphFont"/>
    <w:uiPriority w:val="99"/>
    <w:semiHidden/>
    <w:rsid w:val="00D30FE1"/>
    <w:rPr>
      <w:rFonts w:ascii="Lucida Grande" w:hAnsi="Lucida Grande" w:cs="Times New Roman"/>
      <w:sz w:val="18"/>
    </w:rPr>
  </w:style>
  <w:style w:type="character" w:customStyle="1" w:styleId="BalloonTextChar9">
    <w:name w:val="Balloon Text Char9"/>
    <w:basedOn w:val="DefaultParagraphFont"/>
    <w:uiPriority w:val="99"/>
    <w:semiHidden/>
    <w:rsid w:val="00D30FE1"/>
    <w:rPr>
      <w:rFonts w:ascii="Lucida Grande" w:hAnsi="Lucida Grande" w:cs="Times New Roman"/>
      <w:sz w:val="18"/>
    </w:rPr>
  </w:style>
  <w:style w:type="character" w:customStyle="1" w:styleId="BalloonTextChar8">
    <w:name w:val="Balloon Text Char8"/>
    <w:basedOn w:val="DefaultParagraphFont"/>
    <w:uiPriority w:val="99"/>
    <w:semiHidden/>
    <w:rsid w:val="00D30FE1"/>
    <w:rPr>
      <w:rFonts w:ascii="Lucida Grande" w:hAnsi="Lucida Grande" w:cs="Times New Roman"/>
      <w:sz w:val="18"/>
    </w:rPr>
  </w:style>
  <w:style w:type="character" w:customStyle="1" w:styleId="BalloonTextChar7">
    <w:name w:val="Balloon Text Char7"/>
    <w:basedOn w:val="DefaultParagraphFont"/>
    <w:uiPriority w:val="99"/>
    <w:semiHidden/>
    <w:rsid w:val="00D30FE1"/>
    <w:rPr>
      <w:rFonts w:ascii="Lucida Grande" w:hAnsi="Lucida Grande" w:cs="Times New Roman"/>
      <w:sz w:val="18"/>
    </w:rPr>
  </w:style>
  <w:style w:type="character" w:customStyle="1" w:styleId="BalloonTextChar6">
    <w:name w:val="Balloon Text Char6"/>
    <w:basedOn w:val="DefaultParagraphFont"/>
    <w:uiPriority w:val="99"/>
    <w:semiHidden/>
    <w:rsid w:val="00D30FE1"/>
    <w:rPr>
      <w:rFonts w:ascii="Lucida Grande" w:hAnsi="Lucida Grande" w:cs="Times New Roman"/>
      <w:sz w:val="18"/>
    </w:rPr>
  </w:style>
  <w:style w:type="character" w:customStyle="1" w:styleId="BalloonTextChar5">
    <w:name w:val="Balloon Text Char5"/>
    <w:basedOn w:val="DefaultParagraphFont"/>
    <w:uiPriority w:val="99"/>
    <w:semiHidden/>
    <w:rsid w:val="00D30FE1"/>
    <w:rPr>
      <w:rFonts w:ascii="Lucida Grande" w:hAnsi="Lucida Grande" w:cs="Times New Roman"/>
      <w:sz w:val="18"/>
    </w:rPr>
  </w:style>
  <w:style w:type="character" w:customStyle="1" w:styleId="BalloonTextChar4">
    <w:name w:val="Balloon Text Char4"/>
    <w:basedOn w:val="DefaultParagraphFont"/>
    <w:uiPriority w:val="99"/>
    <w:semiHidden/>
    <w:rsid w:val="00D30FE1"/>
    <w:rPr>
      <w:rFonts w:ascii="Lucida Grande" w:hAnsi="Lucida Grande" w:cs="Times New Roman"/>
      <w:sz w:val="18"/>
    </w:rPr>
  </w:style>
  <w:style w:type="character" w:customStyle="1" w:styleId="BalloonTextChar3">
    <w:name w:val="Balloon Text Char3"/>
    <w:basedOn w:val="DefaultParagraphFont"/>
    <w:uiPriority w:val="99"/>
    <w:semiHidden/>
    <w:rsid w:val="00D30FE1"/>
    <w:rPr>
      <w:rFonts w:ascii="Lucida Grande" w:hAnsi="Lucida Grande" w:cs="Times New Roman"/>
      <w:sz w:val="18"/>
    </w:rPr>
  </w:style>
  <w:style w:type="character" w:customStyle="1" w:styleId="BalloonTextChar2">
    <w:name w:val="Balloon Text Char2"/>
    <w:basedOn w:val="DefaultParagraphFont"/>
    <w:uiPriority w:val="99"/>
    <w:semiHidden/>
    <w:rsid w:val="00D30FE1"/>
    <w:rPr>
      <w:rFonts w:ascii="Lucida Grande" w:hAnsi="Lucida Grande" w:cs="Times New Roman"/>
      <w:sz w:val="18"/>
    </w:rPr>
  </w:style>
  <w:style w:type="table" w:customStyle="1" w:styleId="TableGrid1">
    <w:name w:val="Table Grid1"/>
    <w:basedOn w:val="TableNormal"/>
    <w:next w:val="TableGrid"/>
    <w:rsid w:val="00D30FE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2">
    <w:name w:val="Table Columns 2"/>
    <w:basedOn w:val="TableNormal"/>
    <w:rsid w:val="00D30FE1"/>
    <w:rPr>
      <w:rFonts w:ascii="Times New Roman" w:hAnsi="Times New Roman"/>
      <w:b/>
      <w:bCs/>
      <w:lang w:val="es-CL" w:eastAsia="es-CL"/>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D30FE1"/>
    <w:rPr>
      <w:rFonts w:ascii="Times New Roman" w:hAnsi="Times New Roman"/>
      <w:lang w:val="es-CL" w:eastAsia="es-C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Listaclara-nfasis11">
    <w:name w:val="Lista clara - Énfasis 11"/>
    <w:basedOn w:val="TableNormal"/>
    <w:uiPriority w:val="61"/>
    <w:rsid w:val="00D30FE1"/>
    <w:rPr>
      <w:rFonts w:ascii="Times New Roman" w:hAnsi="Times New Roman"/>
      <w:lang w:val="es-CL" w:eastAsia="es-CL"/>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Sombreadomedio2-nfasis11">
    <w:name w:val="Sombreado medio 2 - Énfasis 11"/>
    <w:basedOn w:val="TableNormal"/>
    <w:uiPriority w:val="64"/>
    <w:rsid w:val="00D30FE1"/>
    <w:rPr>
      <w:rFonts w:ascii="Times New Roman" w:hAnsi="Times New Roman"/>
      <w:lang w:val="es-CL" w:eastAsia="es-CL"/>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Sombreadomedio1-nfasis11">
    <w:name w:val="Sombreado medio 1 - Énfasis 11"/>
    <w:basedOn w:val="TableNormal"/>
    <w:uiPriority w:val="63"/>
    <w:rsid w:val="00D30FE1"/>
    <w:rPr>
      <w:rFonts w:ascii="Times New Roman" w:hAnsi="Times New Roman"/>
      <w:lang w:val="es-CL" w:eastAsia="es-CL"/>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Sombreadoclaro-nfasis11">
    <w:name w:val="Sombreado claro - Énfasis 11"/>
    <w:basedOn w:val="TableNormal"/>
    <w:uiPriority w:val="60"/>
    <w:rsid w:val="00D30FE1"/>
    <w:rPr>
      <w:rFonts w:ascii="Times New Roman" w:hAnsi="Times New Roman"/>
      <w:color w:val="365F91" w:themeColor="accent1" w:themeShade="BF"/>
      <w:lang w:val="es-CL" w:eastAsia="es-CL"/>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Web2">
    <w:name w:val="Table Web 2"/>
    <w:basedOn w:val="TableNormal"/>
    <w:rsid w:val="00D30FE1"/>
    <w:rPr>
      <w:rFonts w:ascii="Times New Roman" w:hAnsi="Times New Roman"/>
      <w:lang w:val="es-CL" w:eastAsia="es-C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Listaclara-nfasis111">
    <w:name w:val="Lista clara - Énfasis 111"/>
    <w:basedOn w:val="TableNormal"/>
    <w:uiPriority w:val="61"/>
    <w:rsid w:val="00D30FE1"/>
    <w:rPr>
      <w:rFonts w:ascii="Times New Roman" w:hAnsi="Times New Roman"/>
      <w:lang w:val="es-CL" w:eastAsia="es-CL"/>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questionno0">
    <w:name w:val="question_no"/>
    <w:basedOn w:val="Chapttitle"/>
    <w:link w:val="questionnoChar"/>
    <w:qFormat/>
    <w:rsid w:val="00D30FE1"/>
    <w:pPr>
      <w:jc w:val="right"/>
    </w:pPr>
    <w:rPr>
      <w:rFonts w:cs="Calibri"/>
      <w:sz w:val="52"/>
      <w:szCs w:val="52"/>
      <w:lang w:val="en-GB"/>
    </w:rPr>
  </w:style>
  <w:style w:type="character" w:styleId="PlaceholderText">
    <w:name w:val="Placeholder Text"/>
    <w:basedOn w:val="DefaultParagraphFont"/>
    <w:uiPriority w:val="99"/>
    <w:semiHidden/>
    <w:rsid w:val="00D30FE1"/>
    <w:rPr>
      <w:color w:val="808080"/>
    </w:rPr>
  </w:style>
  <w:style w:type="table" w:customStyle="1" w:styleId="LightShading1">
    <w:name w:val="Light Shading1"/>
    <w:basedOn w:val="TableNormal"/>
    <w:uiPriority w:val="60"/>
    <w:rsid w:val="00D30FE1"/>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disclaimerChar">
    <w:name w:val="disclaimer Char"/>
    <w:basedOn w:val="FigureChar"/>
    <w:link w:val="disclaimer"/>
    <w:rsid w:val="00D30FE1"/>
    <w:rPr>
      <w:rFonts w:ascii="Calibri" w:eastAsia="SimSun" w:hAnsi="Calibri" w:cs="Arial"/>
      <w:b w:val="0"/>
      <w:bCs/>
      <w:color w:val="000000" w:themeColor="text1"/>
      <w:sz w:val="24"/>
      <w:szCs w:val="22"/>
      <w:lang w:val="en-GB" w:eastAsia="fr-FR"/>
    </w:rPr>
  </w:style>
  <w:style w:type="paragraph" w:customStyle="1" w:styleId="question-title">
    <w:name w:val="question-title"/>
    <w:basedOn w:val="Normal"/>
    <w:link w:val="question-titleChar"/>
    <w:qFormat/>
    <w:rsid w:val="00D30FE1"/>
    <w:pPr>
      <w:keepNext/>
      <w:keepLines/>
      <w:tabs>
        <w:tab w:val="left" w:pos="851"/>
      </w:tabs>
      <w:spacing w:before="240"/>
      <w:jc w:val="right"/>
      <w:outlineLvl w:val="0"/>
    </w:pPr>
    <w:rPr>
      <w:rFonts w:cs="Helvetica"/>
      <w:b/>
      <w:bCs/>
      <w:i/>
      <w:iCs/>
      <w:color w:val="1F9DD9"/>
      <w:sz w:val="48"/>
      <w:szCs w:val="36"/>
      <w:lang w:val="en-GB"/>
    </w:rPr>
  </w:style>
  <w:style w:type="character" w:customStyle="1" w:styleId="questionnoChar">
    <w:name w:val="question_no Char"/>
    <w:basedOn w:val="ChapttitleChar"/>
    <w:link w:val="questionno0"/>
    <w:rsid w:val="00D30FE1"/>
    <w:rPr>
      <w:rFonts w:ascii="Calibri" w:eastAsiaTheme="minorEastAsia" w:hAnsi="Calibri" w:cs="Calibri"/>
      <w:b/>
      <w:bCs/>
      <w:color w:val="1F9DD9"/>
      <w:sz w:val="52"/>
      <w:szCs w:val="52"/>
      <w:lang w:val="en-GB" w:eastAsia="fr-FR"/>
    </w:rPr>
  </w:style>
  <w:style w:type="character" w:customStyle="1" w:styleId="TablesourceChar">
    <w:name w:val="Table source Char"/>
    <w:basedOn w:val="TabletextChar"/>
    <w:link w:val="Tablesource"/>
    <w:rsid w:val="002A4F0B"/>
    <w:rPr>
      <w:rFonts w:asciiTheme="minorHAnsi" w:eastAsiaTheme="minorEastAsia" w:hAnsiTheme="minorHAnsi"/>
      <w:bCs/>
      <w:i/>
      <w:iCs/>
      <w:sz w:val="19"/>
      <w:szCs w:val="18"/>
      <w:lang w:val="fr-FR" w:eastAsia="fr-FR"/>
    </w:rPr>
  </w:style>
  <w:style w:type="character" w:customStyle="1" w:styleId="question-titleChar">
    <w:name w:val="question-title Char"/>
    <w:basedOn w:val="DefaultParagraphFont"/>
    <w:link w:val="question-title"/>
    <w:rsid w:val="00D30FE1"/>
    <w:rPr>
      <w:rFonts w:ascii="Calibri" w:eastAsiaTheme="minorEastAsia" w:hAnsi="Calibri" w:cs="Helvetica"/>
      <w:b/>
      <w:bCs/>
      <w:i/>
      <w:iCs/>
      <w:color w:val="1F9DD9"/>
      <w:sz w:val="48"/>
      <w:szCs w:val="36"/>
      <w:lang w:val="en-GB" w:eastAsia="fr-FR"/>
    </w:rPr>
  </w:style>
  <w:style w:type="paragraph" w:customStyle="1" w:styleId="ReferenceNo">
    <w:name w:val="Reference_No"/>
    <w:basedOn w:val="Heading1"/>
    <w:qFormat/>
    <w:rsid w:val="002A4F0B"/>
    <w:rPr>
      <w:bCs w:val="0"/>
    </w:rPr>
  </w:style>
  <w:style w:type="paragraph" w:customStyle="1" w:styleId="Chaptertitle">
    <w:name w:val="Chapter_title"/>
    <w:basedOn w:val="Normal"/>
    <w:qFormat/>
    <w:rsid w:val="002A4F0B"/>
    <w:pPr>
      <w:jc w:val="center"/>
    </w:pPr>
    <w:rPr>
      <w:rFonts w:cstheme="minorBidi"/>
      <w:b/>
      <w:color w:val="1F9DD9"/>
      <w:sz w:val="36"/>
      <w:lang w:val="en-US" w:eastAsia="zh-CN"/>
    </w:rPr>
  </w:style>
  <w:style w:type="paragraph" w:customStyle="1" w:styleId="note0">
    <w:name w:val="note"/>
    <w:basedOn w:val="Normal"/>
    <w:qFormat/>
    <w:rsid w:val="002A4F0B"/>
    <w:pPr>
      <w:spacing w:before="60"/>
    </w:pPr>
    <w:rPr>
      <w:rFonts w:cstheme="minorBidi"/>
      <w:sz w:val="20"/>
      <w:lang w:val="en-US" w:eastAsia="zh-CN"/>
    </w:rPr>
  </w:style>
  <w:style w:type="paragraph" w:customStyle="1" w:styleId="figuretexte">
    <w:name w:val="figure_texte"/>
    <w:basedOn w:val="Figuretitle0"/>
    <w:qFormat/>
    <w:rsid w:val="002A4F0B"/>
    <w:pPr>
      <w:spacing w:before="120"/>
    </w:pPr>
    <w:rPr>
      <w:b w:val="0"/>
      <w:iCs/>
      <w:sz w:val="20"/>
    </w:rPr>
  </w:style>
  <w:style w:type="character" w:customStyle="1" w:styleId="enumlev1Char">
    <w:name w:val="enumlev1 Char"/>
    <w:link w:val="enumlev1"/>
    <w:locked/>
    <w:rsid w:val="002A4F0B"/>
    <w:rPr>
      <w:rFonts w:asciiTheme="minorHAnsi" w:hAnsiTheme="minorHAnsi"/>
      <w:sz w:val="24"/>
      <w:lang w:val="en-GB" w:eastAsia="en-US"/>
    </w:rPr>
  </w:style>
  <w:style w:type="character" w:customStyle="1" w:styleId="enumlev2Char">
    <w:name w:val="enumlev2 Char"/>
    <w:basedOn w:val="enumlev1Char"/>
    <w:link w:val="enumlev2"/>
    <w:rsid w:val="002A4F0B"/>
    <w:rPr>
      <w:rFonts w:asciiTheme="minorHAnsi" w:hAnsiTheme="minorHAnsi"/>
      <w:sz w:val="24"/>
      <w:lang w:val="en-GB" w:eastAsia="en-US"/>
    </w:rPr>
  </w:style>
  <w:style w:type="paragraph" w:customStyle="1" w:styleId="CEOcontributionH1">
    <w:name w:val="CEO_contributionH1"/>
    <w:basedOn w:val="Normal"/>
    <w:rsid w:val="002A4F0B"/>
    <w:pPr>
      <w:keepNext/>
      <w:keepLines/>
      <w:spacing w:before="480" w:after="120"/>
    </w:pPr>
    <w:rPr>
      <w:rFonts w:ascii="Verdana" w:eastAsia="SimHei" w:hAnsi="Verdana" w:cs="Simplified Arabic"/>
      <w:b/>
      <w:sz w:val="19"/>
      <w:szCs w:val="19"/>
    </w:rPr>
  </w:style>
  <w:style w:type="paragraph" w:customStyle="1" w:styleId="CEOForAction">
    <w:name w:val="CEO_ForAction"/>
    <w:basedOn w:val="Normal"/>
    <w:next w:val="CEOSourceTitle"/>
    <w:rsid w:val="002A4F0B"/>
    <w:pPr>
      <w:spacing w:after="120"/>
      <w:ind w:left="743"/>
    </w:pPr>
    <w:rPr>
      <w:rFonts w:ascii="Verdana" w:eastAsia="SimHei" w:hAnsi="Verdana" w:cs="Simplified Arabic"/>
      <w:b/>
      <w:iCs/>
      <w:sz w:val="19"/>
      <w:szCs w:val="28"/>
      <w:lang w:eastAsia="zh-CN"/>
    </w:rPr>
  </w:style>
  <w:style w:type="paragraph" w:customStyle="1" w:styleId="CEOSourceTitle">
    <w:name w:val="CEO_Source_Title"/>
    <w:basedOn w:val="Normal"/>
    <w:rsid w:val="002A4F0B"/>
    <w:pPr>
      <w:spacing w:after="120"/>
    </w:pPr>
    <w:rPr>
      <w:rFonts w:ascii="Verdana" w:eastAsia="SimHei" w:hAnsi="Verdana" w:cs="Simplified Arabic"/>
      <w:b/>
      <w:sz w:val="19"/>
      <w:szCs w:val="19"/>
    </w:rPr>
  </w:style>
  <w:style w:type="paragraph" w:customStyle="1" w:styleId="CEODocDates">
    <w:name w:val="CEO_DocDates"/>
    <w:basedOn w:val="Normal"/>
    <w:next w:val="Normal"/>
    <w:rsid w:val="002A4F0B"/>
    <w:pPr>
      <w:spacing w:before="0"/>
    </w:pPr>
    <w:rPr>
      <w:rFonts w:ascii="Verdana" w:eastAsia="SimHei" w:hAnsi="Verdana" w:cs="Simplified Arabic"/>
      <w:b/>
      <w:sz w:val="19"/>
      <w:szCs w:val="19"/>
    </w:rPr>
  </w:style>
  <w:style w:type="paragraph" w:customStyle="1" w:styleId="CEODocNo">
    <w:name w:val="CEO_DocNo"/>
    <w:basedOn w:val="Normal"/>
    <w:next w:val="Normal"/>
    <w:rsid w:val="002A4F0B"/>
    <w:pPr>
      <w:spacing w:before="0"/>
    </w:pPr>
    <w:rPr>
      <w:rFonts w:ascii="Verdana" w:eastAsia="SimHei" w:hAnsi="Verdana" w:cs="Simplified Arabic"/>
      <w:b/>
      <w:sz w:val="19"/>
      <w:szCs w:val="19"/>
    </w:rPr>
  </w:style>
  <w:style w:type="paragraph" w:customStyle="1" w:styleId="CEOIndent-bulletsblackdot">
    <w:name w:val="CEO_Indent-bulletsblackdot"/>
    <w:basedOn w:val="Normal"/>
    <w:rsid w:val="002A4F0B"/>
    <w:pPr>
      <w:numPr>
        <w:numId w:val="1"/>
      </w:numPr>
      <w:spacing w:before="60" w:after="60"/>
    </w:pPr>
    <w:rPr>
      <w:rFonts w:ascii="Verdana" w:eastAsia="SimHei" w:hAnsi="Verdana" w:cs="Simplified Arabic"/>
      <w:bCs/>
      <w:sz w:val="19"/>
      <w:szCs w:val="19"/>
    </w:rPr>
  </w:style>
  <w:style w:type="paragraph" w:customStyle="1" w:styleId="CEOMeetingDates">
    <w:name w:val="CEO_MeetingDates"/>
    <w:basedOn w:val="Normal"/>
    <w:rsid w:val="002A4F0B"/>
    <w:pPr>
      <w:spacing w:before="0" w:after="40"/>
    </w:pPr>
    <w:rPr>
      <w:rFonts w:ascii="Verdana" w:eastAsia="SimHei" w:hAnsi="Verdana" w:cs="Simplified Arabic"/>
      <w:b/>
      <w:sz w:val="19"/>
      <w:szCs w:val="19"/>
    </w:rPr>
  </w:style>
  <w:style w:type="paragraph" w:customStyle="1" w:styleId="CEOMeetingName">
    <w:name w:val="CEO_MeetingName"/>
    <w:basedOn w:val="Normal"/>
    <w:rsid w:val="002A4F0B"/>
    <w:pPr>
      <w:spacing w:before="0"/>
    </w:pPr>
    <w:rPr>
      <w:rFonts w:ascii="Verdana" w:eastAsia="SimHei" w:hAnsi="Verdana" w:cs="Simplified Arabic"/>
      <w:b/>
      <w:sz w:val="19"/>
      <w:szCs w:val="19"/>
    </w:rPr>
  </w:style>
  <w:style w:type="paragraph" w:customStyle="1" w:styleId="CEOOriginalLanguage">
    <w:name w:val="CEO_OriginalLanguage"/>
    <w:basedOn w:val="Normal"/>
    <w:next w:val="Normal"/>
    <w:rsid w:val="002A4F0B"/>
    <w:pPr>
      <w:spacing w:before="240" w:after="120"/>
    </w:pPr>
    <w:rPr>
      <w:rFonts w:ascii="Verdana" w:eastAsia="SimHei" w:hAnsi="Verdana" w:cs="Simplified Arabic"/>
      <w:b/>
      <w:sz w:val="19"/>
      <w:szCs w:val="19"/>
    </w:rPr>
  </w:style>
  <w:style w:type="paragraph" w:customStyle="1" w:styleId="CEOQuestion">
    <w:name w:val="CEO_Question"/>
    <w:basedOn w:val="CEOOriginalLanguage"/>
    <w:rsid w:val="002A4F0B"/>
    <w:pPr>
      <w:tabs>
        <w:tab w:val="left" w:pos="2240"/>
      </w:tabs>
      <w:ind w:left="2240" w:hanging="2240"/>
    </w:pPr>
    <w:rPr>
      <w:lang w:val="fr-CH"/>
    </w:rPr>
  </w:style>
  <w:style w:type="paragraph" w:customStyle="1" w:styleId="CEOSectorName">
    <w:name w:val="CEO_SectorName"/>
    <w:basedOn w:val="Normal"/>
    <w:rsid w:val="002A4F0B"/>
    <w:pPr>
      <w:spacing w:after="120"/>
    </w:pPr>
    <w:rPr>
      <w:rFonts w:ascii="Verdana" w:eastAsia="SimHei" w:hAnsi="Verdana" w:cs="Simplified Arabic"/>
      <w:b/>
      <w:sz w:val="26"/>
      <w:szCs w:val="28"/>
    </w:rPr>
  </w:style>
  <w:style w:type="paragraph" w:customStyle="1" w:styleId="CEOSourceTitleDetails">
    <w:name w:val="CEO_SourceTitleDetails"/>
    <w:basedOn w:val="Normal"/>
    <w:rsid w:val="002A4F0B"/>
    <w:pPr>
      <w:spacing w:after="120"/>
    </w:pPr>
    <w:rPr>
      <w:rFonts w:ascii="Verdana" w:eastAsia="SimHei" w:hAnsi="Verdana" w:cs="Simplified Arabic"/>
      <w:bCs/>
      <w:sz w:val="19"/>
      <w:szCs w:val="19"/>
    </w:rPr>
  </w:style>
  <w:style w:type="paragraph" w:customStyle="1" w:styleId="CEOLogo">
    <w:name w:val="CEO_Logo"/>
    <w:basedOn w:val="Normal"/>
    <w:rsid w:val="002A4F0B"/>
    <w:pPr>
      <w:spacing w:before="0" w:after="120"/>
      <w:jc w:val="right"/>
    </w:pPr>
    <w:rPr>
      <w:rFonts w:ascii="Verdana" w:eastAsia="SimHei" w:hAnsi="Verdana" w:cs="Simplified Arabic"/>
      <w:bCs/>
      <w:sz w:val="19"/>
      <w:szCs w:val="28"/>
      <w:lang w:eastAsia="zh-CN"/>
    </w:rPr>
  </w:style>
  <w:style w:type="paragraph" w:customStyle="1" w:styleId="CEORevision">
    <w:name w:val="CEO_Revision"/>
    <w:basedOn w:val="Normal"/>
    <w:autoRedefine/>
    <w:rsid w:val="002A4F0B"/>
    <w:pPr>
      <w:tabs>
        <w:tab w:val="left" w:pos="1928"/>
      </w:tabs>
      <w:spacing w:after="120"/>
    </w:pPr>
    <w:rPr>
      <w:rFonts w:ascii="Verdana" w:eastAsia="SimHei" w:hAnsi="Verdana" w:cs="Simplified Arabic"/>
      <w:b/>
      <w:bCs/>
      <w:sz w:val="18"/>
      <w:szCs w:val="18"/>
      <w:lang w:eastAsia="zh-CN"/>
    </w:rPr>
  </w:style>
  <w:style w:type="paragraph" w:customStyle="1" w:styleId="CEORevisionNote">
    <w:name w:val="CEO_RevisionNote"/>
    <w:basedOn w:val="CEORevision"/>
    <w:autoRedefine/>
    <w:rsid w:val="002A4F0B"/>
    <w:rPr>
      <w:b w:val="0"/>
      <w:i/>
      <w:iCs/>
      <w:lang w:val="en-US"/>
    </w:rPr>
  </w:style>
  <w:style w:type="paragraph" w:customStyle="1" w:styleId="CEOAbstract">
    <w:name w:val="CEO_Abstract"/>
    <w:rsid w:val="002A4F0B"/>
    <w:pPr>
      <w:tabs>
        <w:tab w:val="left" w:pos="2127"/>
      </w:tabs>
      <w:spacing w:before="360" w:after="120"/>
    </w:pPr>
    <w:rPr>
      <w:rFonts w:ascii="Verdana" w:eastAsia="SimHei" w:hAnsi="Verdana" w:cs="Simplified Arabic"/>
      <w:b/>
      <w:sz w:val="19"/>
      <w:szCs w:val="22"/>
      <w:lang w:val="fr-CA"/>
    </w:rPr>
  </w:style>
  <w:style w:type="paragraph" w:customStyle="1" w:styleId="CEOActionRequired">
    <w:name w:val="CEO_ActionRequired"/>
    <w:basedOn w:val="Normal"/>
    <w:rsid w:val="002A4F0B"/>
    <w:pPr>
      <w:tabs>
        <w:tab w:val="left" w:pos="1928"/>
      </w:tabs>
      <w:spacing w:after="120"/>
    </w:pPr>
    <w:rPr>
      <w:rFonts w:ascii="Verdana" w:eastAsia="SimHei" w:hAnsi="Verdana" w:cs="Simplified Arabic"/>
      <w:b/>
      <w:bCs/>
      <w:sz w:val="19"/>
      <w:szCs w:val="28"/>
      <w:lang w:eastAsia="zh-CN"/>
    </w:rPr>
  </w:style>
  <w:style w:type="paragraph" w:customStyle="1" w:styleId="CEOActionRequiredDetails">
    <w:name w:val="CEO_ActionRequiredDetails"/>
    <w:rsid w:val="002A4F0B"/>
    <w:pPr>
      <w:spacing w:before="120"/>
    </w:pPr>
    <w:rPr>
      <w:rFonts w:ascii="Verdana" w:eastAsia="SimSun" w:hAnsi="Verdana"/>
      <w:bCs/>
      <w:sz w:val="19"/>
      <w:szCs w:val="19"/>
      <w:lang w:val="en-GB" w:eastAsia="en-US"/>
    </w:rPr>
  </w:style>
  <w:style w:type="paragraph" w:styleId="HTMLPreformatted">
    <w:name w:val="HTML Preformatted"/>
    <w:basedOn w:val="Normal"/>
    <w:link w:val="HTMLPreformattedChar"/>
    <w:uiPriority w:val="99"/>
    <w:unhideWhenUsed/>
    <w:rsid w:val="002A4F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rPr>
  </w:style>
  <w:style w:type="character" w:customStyle="1" w:styleId="HTMLPreformattedChar">
    <w:name w:val="HTML Preformatted Char"/>
    <w:basedOn w:val="DefaultParagraphFont"/>
    <w:link w:val="HTMLPreformatted"/>
    <w:uiPriority w:val="99"/>
    <w:rsid w:val="002A4F0B"/>
    <w:rPr>
      <w:rFonts w:ascii="Courier New" w:hAnsi="Courier New" w:cs="Courier New"/>
      <w:lang w:val="fr-FR" w:eastAsia="fr-FR"/>
    </w:rPr>
  </w:style>
  <w:style w:type="paragraph" w:customStyle="1" w:styleId="CEONormal">
    <w:name w:val="CEO_Normal"/>
    <w:link w:val="CEONormalChar"/>
    <w:rsid w:val="002A4F0B"/>
    <w:pPr>
      <w:suppressAutoHyphens/>
      <w:spacing w:before="120"/>
    </w:pPr>
    <w:rPr>
      <w:rFonts w:ascii="Verdana" w:eastAsia="SimSun" w:hAnsi="Verdana" w:cs="Verdana"/>
      <w:sz w:val="19"/>
      <w:szCs w:val="19"/>
      <w:lang w:val="en-GB"/>
    </w:rPr>
  </w:style>
  <w:style w:type="paragraph" w:customStyle="1" w:styleId="CEOcontribution-H123">
    <w:name w:val="CEO_contribution-H123"/>
    <w:basedOn w:val="Normal"/>
    <w:rsid w:val="002A4F0B"/>
    <w:pPr>
      <w:numPr>
        <w:numId w:val="2"/>
      </w:numPr>
      <w:tabs>
        <w:tab w:val="left" w:pos="567"/>
      </w:tabs>
      <w:suppressAutoHyphens/>
      <w:spacing w:after="120"/>
    </w:pPr>
    <w:rPr>
      <w:rFonts w:ascii="Verdana" w:eastAsia="SimHei" w:hAnsi="Verdana" w:cs="Verdana"/>
      <w:b/>
      <w:sz w:val="19"/>
      <w:szCs w:val="19"/>
      <w:lang w:eastAsia="zh-CN"/>
    </w:rPr>
  </w:style>
  <w:style w:type="paragraph" w:customStyle="1" w:styleId="a">
    <w:name w:val="Содержимое таблицы"/>
    <w:basedOn w:val="Normal"/>
    <w:rsid w:val="002A4F0B"/>
    <w:pPr>
      <w:suppressAutoHyphens/>
    </w:pPr>
    <w:rPr>
      <w:rFonts w:cs="Calibri"/>
      <w:kern w:val="1"/>
      <w:sz w:val="21"/>
      <w:lang w:eastAsia="zh-CN"/>
    </w:rPr>
  </w:style>
  <w:style w:type="paragraph" w:customStyle="1" w:styleId="ParaNum">
    <w:name w:val="ParaNum"/>
    <w:basedOn w:val="Normal"/>
    <w:link w:val="ParaNumCharChar1"/>
    <w:rsid w:val="002A4F0B"/>
    <w:pPr>
      <w:widowControl w:val="0"/>
      <w:numPr>
        <w:numId w:val="3"/>
      </w:numPr>
      <w:spacing w:before="0" w:after="120"/>
    </w:pPr>
    <w:rPr>
      <w:rFonts w:ascii="Times New Roman" w:eastAsia="MS Mincho" w:hAnsi="Times New Roman"/>
      <w:kern w:val="28"/>
      <w:sz w:val="20"/>
      <w:lang w:val="en-US"/>
    </w:rPr>
  </w:style>
  <w:style w:type="character" w:customStyle="1" w:styleId="ParaNumCharChar1">
    <w:name w:val="ParaNum Char Char1"/>
    <w:link w:val="ParaNum"/>
    <w:locked/>
    <w:rsid w:val="002A4F0B"/>
    <w:rPr>
      <w:rFonts w:ascii="Times New Roman" w:eastAsia="MS Mincho" w:hAnsi="Times New Roman"/>
      <w:kern w:val="28"/>
      <w:szCs w:val="22"/>
      <w:lang w:eastAsia="fr-FR"/>
    </w:rPr>
  </w:style>
  <w:style w:type="character" w:customStyle="1" w:styleId="CEONormalChar">
    <w:name w:val="CEO_Normal Char"/>
    <w:link w:val="CEONormal"/>
    <w:locked/>
    <w:rsid w:val="002A4F0B"/>
    <w:rPr>
      <w:rFonts w:ascii="Verdana" w:eastAsia="SimSun" w:hAnsi="Verdana" w:cs="Verdana"/>
      <w:sz w:val="19"/>
      <w:szCs w:val="19"/>
      <w:lang w:val="en-GB"/>
    </w:rPr>
  </w:style>
  <w:style w:type="paragraph" w:styleId="EndnoteText">
    <w:name w:val="endnote text"/>
    <w:basedOn w:val="Normal"/>
    <w:link w:val="EndnoteTextChar"/>
    <w:uiPriority w:val="99"/>
    <w:unhideWhenUsed/>
    <w:rsid w:val="002A4F0B"/>
    <w:pPr>
      <w:spacing w:before="0"/>
    </w:pPr>
    <w:rPr>
      <w:sz w:val="20"/>
    </w:rPr>
  </w:style>
  <w:style w:type="character" w:customStyle="1" w:styleId="EndnoteTextChar">
    <w:name w:val="Endnote Text Char"/>
    <w:basedOn w:val="DefaultParagraphFont"/>
    <w:link w:val="EndnoteText"/>
    <w:uiPriority w:val="99"/>
    <w:rsid w:val="002A4F0B"/>
    <w:rPr>
      <w:rFonts w:ascii="Calibri" w:eastAsiaTheme="minorEastAsia" w:hAnsi="Calibri"/>
      <w:lang w:val="fr-FR" w:eastAsia="fr-FR"/>
    </w:rPr>
  </w:style>
  <w:style w:type="character" w:customStyle="1" w:styleId="ListParagraphChar">
    <w:name w:val="List Paragraph Char"/>
    <w:link w:val="ListParagraph"/>
    <w:uiPriority w:val="34"/>
    <w:rsid w:val="002A4F0B"/>
    <w:rPr>
      <w:rFonts w:ascii="Calibri" w:eastAsiaTheme="minorEastAsia" w:hAnsi="Calibri"/>
      <w:sz w:val="24"/>
      <w:szCs w:val="22"/>
      <w:lang w:val="fr-FR" w:eastAsia="fr-FR"/>
    </w:rPr>
  </w:style>
  <w:style w:type="character" w:styleId="Strong">
    <w:name w:val="Strong"/>
    <w:basedOn w:val="DefaultParagraphFont"/>
    <w:uiPriority w:val="22"/>
    <w:qFormat/>
    <w:rsid w:val="002A4F0B"/>
    <w:rPr>
      <w:b/>
      <w:bCs/>
      <w:color w:val="265898" w:themeColor="text2" w:themeTint="E6"/>
    </w:rPr>
  </w:style>
  <w:style w:type="paragraph" w:styleId="Caption">
    <w:name w:val="caption"/>
    <w:basedOn w:val="Normal"/>
    <w:next w:val="Normal"/>
    <w:uiPriority w:val="35"/>
    <w:unhideWhenUsed/>
    <w:qFormat/>
    <w:rsid w:val="002A4F0B"/>
    <w:pPr>
      <w:spacing w:before="0" w:after="180"/>
    </w:pPr>
    <w:rPr>
      <w:rFonts w:cstheme="minorBidi"/>
      <w:b/>
      <w:bCs/>
      <w:smallCaps/>
      <w:color w:val="1F497D" w:themeColor="text2"/>
      <w:spacing w:val="6"/>
      <w:szCs w:val="18"/>
      <w:lang w:val="en-US" w:bidi="hi-IN"/>
    </w:rPr>
  </w:style>
  <w:style w:type="character" w:styleId="CommentReference">
    <w:name w:val="annotation reference"/>
    <w:basedOn w:val="DefaultParagraphFont"/>
    <w:semiHidden/>
    <w:unhideWhenUsed/>
    <w:rsid w:val="002A4F0B"/>
    <w:rPr>
      <w:sz w:val="16"/>
      <w:szCs w:val="16"/>
    </w:rPr>
  </w:style>
  <w:style w:type="paragraph" w:styleId="CommentText">
    <w:name w:val="annotation text"/>
    <w:basedOn w:val="Normal"/>
    <w:link w:val="CommentTextChar"/>
    <w:semiHidden/>
    <w:unhideWhenUsed/>
    <w:rsid w:val="002A4F0B"/>
    <w:rPr>
      <w:sz w:val="20"/>
    </w:rPr>
  </w:style>
  <w:style w:type="character" w:customStyle="1" w:styleId="CommentTextChar">
    <w:name w:val="Comment Text Char"/>
    <w:basedOn w:val="DefaultParagraphFont"/>
    <w:link w:val="CommentText"/>
    <w:semiHidden/>
    <w:rsid w:val="002A4F0B"/>
    <w:rPr>
      <w:rFonts w:asciiTheme="minorHAnsi" w:hAnsiTheme="minorHAnsi"/>
      <w:lang w:val="en-GB" w:eastAsia="en-US"/>
    </w:rPr>
  </w:style>
  <w:style w:type="paragraph" w:styleId="CommentSubject">
    <w:name w:val="annotation subject"/>
    <w:basedOn w:val="CommentText"/>
    <w:next w:val="CommentText"/>
    <w:link w:val="CommentSubjectChar"/>
    <w:semiHidden/>
    <w:unhideWhenUsed/>
    <w:rsid w:val="002A4F0B"/>
    <w:rPr>
      <w:b/>
      <w:bCs/>
    </w:rPr>
  </w:style>
  <w:style w:type="character" w:customStyle="1" w:styleId="CommentSubjectChar">
    <w:name w:val="Comment Subject Char"/>
    <w:basedOn w:val="CommentTextChar"/>
    <w:link w:val="CommentSubject"/>
    <w:semiHidden/>
    <w:rsid w:val="002A4F0B"/>
    <w:rPr>
      <w:rFonts w:asciiTheme="minorHAnsi" w:hAnsiTheme="minorHAnsi"/>
      <w:b/>
      <w:bCs/>
      <w:lang w:val="en-GB" w:eastAsia="en-US"/>
    </w:rPr>
  </w:style>
  <w:style w:type="paragraph" w:customStyle="1" w:styleId="1">
    <w:name w:val="Стиль1"/>
    <w:basedOn w:val="Normal"/>
    <w:rsid w:val="002A4F0B"/>
    <w:pPr>
      <w:widowControl w:val="0"/>
      <w:spacing w:before="0"/>
      <w:ind w:firstLine="706"/>
    </w:pPr>
    <w:rPr>
      <w:rFonts w:ascii="TimesET" w:hAnsi="TimesET" w:cs="TimesET"/>
      <w:szCs w:val="24"/>
      <w:lang w:val="ru-RU" w:eastAsia="ru-RU"/>
    </w:rPr>
  </w:style>
  <w:style w:type="paragraph" w:styleId="NoSpacing">
    <w:name w:val="No Spacing"/>
    <w:uiPriority w:val="1"/>
    <w:qFormat/>
    <w:rsid w:val="002A4F0B"/>
    <w:pPr>
      <w:tabs>
        <w:tab w:val="left" w:pos="794"/>
        <w:tab w:val="left" w:pos="1191"/>
        <w:tab w:val="left" w:pos="1588"/>
        <w:tab w:val="left" w:pos="1985"/>
      </w:tabs>
      <w:overflowPunct w:val="0"/>
      <w:autoSpaceDE w:val="0"/>
      <w:autoSpaceDN w:val="0"/>
      <w:adjustRightInd w:val="0"/>
      <w:textAlignment w:val="baseline"/>
    </w:pPr>
    <w:rPr>
      <w:rFonts w:asciiTheme="minorHAnsi" w:hAnsiTheme="minorHAnsi"/>
      <w:sz w:val="21"/>
      <w:lang w:val="en-GB" w:eastAsia="en-US"/>
    </w:rPr>
  </w:style>
  <w:style w:type="character" w:customStyle="1" w:styleId="s24">
    <w:name w:val="s24"/>
    <w:basedOn w:val="DefaultParagraphFont"/>
    <w:rsid w:val="00DB6F70"/>
  </w:style>
  <w:style w:type="character" w:customStyle="1" w:styleId="s17">
    <w:name w:val="s17"/>
    <w:basedOn w:val="DefaultParagraphFont"/>
    <w:rsid w:val="00DB6F70"/>
  </w:style>
  <w:style w:type="paragraph" w:customStyle="1" w:styleId="CEOcontributionStart">
    <w:name w:val="CEO_contributionStart"/>
    <w:basedOn w:val="Normal"/>
    <w:rsid w:val="003B22B1"/>
    <w:pPr>
      <w:spacing w:before="360" w:after="120"/>
    </w:pPr>
    <w:rPr>
      <w:rFonts w:ascii="Verdana" w:eastAsia="SimHei" w:hAnsi="Verdana" w:cs="Simplified Arabic"/>
      <w:sz w:val="19"/>
      <w:szCs w:val="19"/>
    </w:rPr>
  </w:style>
  <w:style w:type="character" w:customStyle="1" w:styleId="apple-style-span">
    <w:name w:val="apple-style-span"/>
    <w:basedOn w:val="DefaultParagraphFont"/>
    <w:rsid w:val="003B22B1"/>
  </w:style>
  <w:style w:type="character" w:customStyle="1" w:styleId="ms-rtethemefontface-1">
    <w:name w:val="ms-rtethemefontface-1"/>
    <w:basedOn w:val="DefaultParagraphFont"/>
    <w:rsid w:val="003B22B1"/>
  </w:style>
  <w:style w:type="paragraph" w:customStyle="1" w:styleId="ByContin1">
    <w:name w:val="By  Contin 1"/>
    <w:basedOn w:val="Normal"/>
    <w:uiPriority w:val="99"/>
    <w:rsid w:val="003B22B1"/>
    <w:pPr>
      <w:widowControl w:val="0"/>
      <w:tabs>
        <w:tab w:val="left" w:pos="0"/>
      </w:tabs>
      <w:spacing w:before="0"/>
    </w:pPr>
    <w:rPr>
      <w:rFonts w:ascii="Courier New" w:hAnsi="Courier New" w:cs="Courier New"/>
      <w:szCs w:val="24"/>
      <w:lang w:val="en-US"/>
    </w:rPr>
  </w:style>
  <w:style w:type="paragraph" w:customStyle="1" w:styleId="Parenthetical">
    <w:name w:val="Parenthetical"/>
    <w:basedOn w:val="Normal"/>
    <w:next w:val="Normal"/>
    <w:uiPriority w:val="99"/>
    <w:rsid w:val="003B22B1"/>
    <w:pPr>
      <w:widowControl w:val="0"/>
      <w:spacing w:before="0" w:line="528" w:lineRule="atLeast"/>
      <w:ind w:firstLine="720"/>
    </w:pPr>
    <w:rPr>
      <w:rFonts w:ascii="Courier New" w:hAnsi="Courier New" w:cs="Courier New"/>
      <w:szCs w:val="24"/>
      <w:lang w:val="en-US"/>
    </w:rPr>
  </w:style>
  <w:style w:type="character" w:styleId="Emphasis">
    <w:name w:val="Emphasis"/>
    <w:basedOn w:val="DefaultParagraphFont"/>
    <w:uiPriority w:val="20"/>
    <w:qFormat/>
    <w:rsid w:val="003A49EF"/>
    <w:rPr>
      <w:i/>
      <w:iCs/>
    </w:rPr>
  </w:style>
  <w:style w:type="character" w:customStyle="1" w:styleId="HeadingbChar">
    <w:name w:val="Heading_b Char"/>
    <w:basedOn w:val="DefaultParagraphFont"/>
    <w:link w:val="Headingb"/>
    <w:locked/>
    <w:rsid w:val="00305316"/>
    <w:rPr>
      <w:rFonts w:asciiTheme="minorHAnsi" w:hAnsiTheme="minorHAnsi"/>
      <w:b/>
      <w:sz w:val="24"/>
      <w:lang w:val="en-GB" w:eastAsia="en-US"/>
    </w:rPr>
  </w:style>
  <w:style w:type="paragraph" w:customStyle="1" w:styleId="Reasons">
    <w:name w:val="Reasons"/>
    <w:basedOn w:val="Normal"/>
    <w:qFormat/>
    <w:rsid w:val="00305316"/>
    <w:pPr>
      <w:spacing w:before="0"/>
    </w:pPr>
    <w:rPr>
      <w:rFonts w:ascii="Times New Roman" w:hAnsi="Times New Roman"/>
      <w:lang w:val="en-US"/>
    </w:rPr>
  </w:style>
  <w:style w:type="character" w:customStyle="1" w:styleId="apple-converted-space">
    <w:name w:val="apple-converted-space"/>
    <w:basedOn w:val="DefaultParagraphFont"/>
    <w:rsid w:val="005029D5"/>
  </w:style>
  <w:style w:type="character" w:customStyle="1" w:styleId="st">
    <w:name w:val="st"/>
    <w:basedOn w:val="DefaultParagraphFont"/>
    <w:rsid w:val="005029D5"/>
  </w:style>
  <w:style w:type="paragraph" w:styleId="TOCHeading">
    <w:name w:val="TOC Heading"/>
    <w:basedOn w:val="Heading1"/>
    <w:next w:val="Normal"/>
    <w:uiPriority w:val="39"/>
    <w:unhideWhenUsed/>
    <w:qFormat/>
    <w:rsid w:val="00D30FE1"/>
    <w:pPr>
      <w:tabs>
        <w:tab w:val="clear" w:pos="851"/>
      </w:tabs>
      <w:spacing w:before="240" w:line="259" w:lineRule="auto"/>
      <w:jc w:val="left"/>
      <w:outlineLvl w:val="9"/>
    </w:pPr>
    <w:rPr>
      <w:rFonts w:asciiTheme="majorHAnsi" w:eastAsiaTheme="majorEastAsia" w:hAnsiTheme="majorHAnsi" w:cstheme="majorBidi"/>
      <w:b w:val="0"/>
      <w:bCs w:val="0"/>
      <w:color w:val="365F91" w:themeColor="accent1" w:themeShade="BF"/>
      <w:sz w:val="32"/>
      <w:szCs w:val="32"/>
      <w:lang w:eastAsia="en-US"/>
    </w:rPr>
  </w:style>
  <w:style w:type="character" w:customStyle="1" w:styleId="tipiconwrap">
    <w:name w:val="tipiconwrap"/>
    <w:basedOn w:val="DefaultParagraphFont"/>
    <w:rsid w:val="002409B6"/>
  </w:style>
  <w:style w:type="character" w:customStyle="1" w:styleId="Bold">
    <w:name w:val="Bold"/>
    <w:rsid w:val="00D30FE1"/>
    <w:rPr>
      <w:b/>
    </w:rPr>
  </w:style>
  <w:style w:type="paragraph" w:customStyle="1" w:styleId="Tabletitlenextpage">
    <w:name w:val="Table title next page"/>
    <w:basedOn w:val="Heading1"/>
    <w:next w:val="Normal"/>
    <w:rsid w:val="00D30FE1"/>
    <w:pPr>
      <w:pageBreakBefore/>
      <w:spacing w:before="0" w:after="160" w:line="259" w:lineRule="auto"/>
      <w:jc w:val="left"/>
    </w:pPr>
    <w:rPr>
      <w:rFonts w:asciiTheme="minorHAnsi" w:hAnsiTheme="minorHAnsi" w:cstheme="minorBidi"/>
      <w:sz w:val="22"/>
      <w:lang w:eastAsia="zh-CN"/>
    </w:rPr>
  </w:style>
  <w:style w:type="character" w:customStyle="1" w:styleId="Wingdings">
    <w:name w:val="Wingdings"/>
    <w:rsid w:val="00D30FE1"/>
  </w:style>
  <w:style w:type="paragraph" w:customStyle="1" w:styleId="Alternativetext">
    <w:name w:val="Alternative text"/>
    <w:basedOn w:val="Normal"/>
    <w:qFormat/>
    <w:rsid w:val="00D30FE1"/>
    <w:pPr>
      <w:jc w:val="center"/>
    </w:pPr>
    <w:rPr>
      <w:i/>
      <w:color w:val="F79646" w:themeColor="accent6"/>
      <w:sz w:val="18"/>
    </w:rPr>
  </w:style>
  <w:style w:type="paragraph" w:customStyle="1" w:styleId="APXchaptertitle">
    <w:name w:val="APX_chapter_title"/>
    <w:basedOn w:val="Heading1"/>
    <w:qFormat/>
    <w:rsid w:val="00D30FE1"/>
    <w:pPr>
      <w:pageBreakBefore/>
    </w:pPr>
  </w:style>
  <w:style w:type="paragraph" w:customStyle="1" w:styleId="APXheading">
    <w:name w:val="APX_heading"/>
    <w:basedOn w:val="Normal"/>
    <w:next w:val="Normal"/>
    <w:rsid w:val="00D30FE1"/>
    <w:pPr>
      <w:spacing w:before="0" w:after="160" w:line="259" w:lineRule="auto"/>
      <w:jc w:val="left"/>
    </w:pPr>
    <w:rPr>
      <w:rFonts w:asciiTheme="minorHAnsi" w:hAnsiTheme="minorHAnsi" w:cstheme="minorBidi"/>
      <w:sz w:val="22"/>
      <w:lang w:val="en-US" w:eastAsia="zh-CN"/>
    </w:rPr>
  </w:style>
  <w:style w:type="paragraph" w:customStyle="1" w:styleId="APXheading1">
    <w:name w:val="APX_heading 1"/>
    <w:basedOn w:val="Normal"/>
    <w:next w:val="Normal"/>
    <w:rsid w:val="00D30FE1"/>
    <w:pPr>
      <w:spacing w:before="0" w:after="160" w:line="259" w:lineRule="auto"/>
      <w:jc w:val="left"/>
    </w:pPr>
    <w:rPr>
      <w:rFonts w:asciiTheme="minorHAnsi" w:hAnsiTheme="minorHAnsi" w:cstheme="minorBidi"/>
      <w:sz w:val="22"/>
      <w:lang w:val="en-US" w:eastAsia="zh-CN"/>
    </w:rPr>
  </w:style>
  <w:style w:type="paragraph" w:customStyle="1" w:styleId="APXheading2">
    <w:name w:val="APX_heading 2"/>
    <w:basedOn w:val="Normal"/>
    <w:next w:val="Normal"/>
    <w:rsid w:val="00D30FE1"/>
    <w:pPr>
      <w:spacing w:before="0" w:after="160" w:line="259" w:lineRule="auto"/>
      <w:jc w:val="left"/>
    </w:pPr>
    <w:rPr>
      <w:rFonts w:asciiTheme="minorHAnsi" w:hAnsiTheme="minorHAnsi" w:cstheme="minorBidi"/>
      <w:sz w:val="22"/>
      <w:lang w:val="en-US" w:eastAsia="zh-CN"/>
    </w:rPr>
  </w:style>
  <w:style w:type="character" w:customStyle="1" w:styleId="Bolditalic">
    <w:name w:val="Bold italic"/>
    <w:rsid w:val="00D30FE1"/>
    <w:rPr>
      <w:b/>
      <w:i/>
    </w:rPr>
  </w:style>
  <w:style w:type="paragraph" w:customStyle="1" w:styleId="Boxtext">
    <w:name w:val="Box text"/>
    <w:basedOn w:val="Normal"/>
    <w:qFormat/>
    <w:rsid w:val="00D30FE1"/>
    <w:pPr>
      <w:shd w:val="clear" w:color="auto" w:fill="D9D9D9" w:themeFill="background1" w:themeFillShade="D9"/>
      <w:spacing w:after="120"/>
    </w:pPr>
    <w:rPr>
      <w:szCs w:val="28"/>
      <w:lang w:val="fr-CH"/>
    </w:rPr>
  </w:style>
  <w:style w:type="paragraph" w:customStyle="1" w:styleId="Boxtitle">
    <w:name w:val="Box title"/>
    <w:basedOn w:val="Normal"/>
    <w:qFormat/>
    <w:rsid w:val="00D30FE1"/>
    <w:pPr>
      <w:shd w:val="clear" w:color="auto" w:fill="D9D9D9" w:themeFill="background1" w:themeFillShade="D9"/>
      <w:spacing w:before="240" w:after="120"/>
    </w:pPr>
    <w:rPr>
      <w:b/>
      <w:szCs w:val="28"/>
      <w:lang w:val="fr-CH"/>
    </w:rPr>
  </w:style>
  <w:style w:type="paragraph" w:customStyle="1" w:styleId="Bulletlist1">
    <w:name w:val="Bullet list 1"/>
    <w:basedOn w:val="Normal"/>
    <w:rsid w:val="00D30FE1"/>
    <w:pPr>
      <w:spacing w:before="40" w:after="40"/>
      <w:jc w:val="left"/>
    </w:pPr>
    <w:rPr>
      <w:rFonts w:asciiTheme="minorHAnsi" w:hAnsiTheme="minorHAnsi" w:cstheme="minorBidi"/>
      <w:lang w:val="en-US" w:eastAsia="zh-CN"/>
    </w:rPr>
  </w:style>
  <w:style w:type="paragraph" w:customStyle="1" w:styleId="Bulletlist2">
    <w:name w:val="Bullet list 2"/>
    <w:basedOn w:val="Bulletlist1"/>
    <w:rsid w:val="00D30FE1"/>
    <w:pPr>
      <w:ind w:left="567"/>
    </w:pPr>
  </w:style>
  <w:style w:type="paragraph" w:customStyle="1" w:styleId="Bulletlist3">
    <w:name w:val="Bullet list 3"/>
    <w:basedOn w:val="Bulletlist1"/>
    <w:rsid w:val="00D30FE1"/>
    <w:pPr>
      <w:ind w:left="1701"/>
    </w:pPr>
  </w:style>
  <w:style w:type="paragraph" w:customStyle="1" w:styleId="Citation">
    <w:name w:val="Citation"/>
    <w:basedOn w:val="Normal"/>
    <w:link w:val="CitationChar"/>
    <w:qFormat/>
    <w:rsid w:val="00D30FE1"/>
    <w:pPr>
      <w:pBdr>
        <w:top w:val="single" w:sz="12" w:space="1" w:color="31849B"/>
        <w:left w:val="single" w:sz="12" w:space="4" w:color="31849B"/>
        <w:bottom w:val="single" w:sz="12" w:space="1" w:color="31849B"/>
        <w:right w:val="single" w:sz="12" w:space="4" w:color="31849B"/>
      </w:pBdr>
      <w:shd w:val="clear" w:color="auto" w:fill="DAEEF3"/>
      <w:spacing w:before="240" w:after="240"/>
      <w:ind w:left="567" w:right="495"/>
    </w:pPr>
    <w:rPr>
      <w:bCs/>
      <w:i/>
      <w:iCs/>
      <w:lang w:val="en-US"/>
    </w:rPr>
  </w:style>
  <w:style w:type="character" w:customStyle="1" w:styleId="Colored-Normal">
    <w:name w:val="Colored - Normal"/>
    <w:rsid w:val="00D30FE1"/>
    <w:rPr>
      <w:color w:val="1F497D" w:themeColor="text2"/>
    </w:rPr>
  </w:style>
  <w:style w:type="character" w:customStyle="1" w:styleId="Coloredbold">
    <w:name w:val="Colored bold"/>
    <w:rsid w:val="00D30FE1"/>
    <w:rPr>
      <w:b/>
      <w:color w:val="1F497D" w:themeColor="text2"/>
    </w:rPr>
  </w:style>
  <w:style w:type="character" w:customStyle="1" w:styleId="Coloredbolditalic">
    <w:name w:val="Colored bold italic"/>
    <w:rsid w:val="00D30FE1"/>
    <w:rPr>
      <w:b/>
      <w:i/>
      <w:color w:val="1F497D" w:themeColor="text2"/>
    </w:rPr>
  </w:style>
  <w:style w:type="character" w:customStyle="1" w:styleId="Coloreditalic">
    <w:name w:val="Colored italic"/>
    <w:rsid w:val="00D30FE1"/>
    <w:rPr>
      <w:i/>
      <w:color w:val="1F497D" w:themeColor="text2"/>
    </w:rPr>
  </w:style>
  <w:style w:type="paragraph" w:customStyle="1" w:styleId="Continued">
    <w:name w:val="Continued"/>
    <w:basedOn w:val="Normal"/>
    <w:next w:val="Normal"/>
    <w:rsid w:val="00D30FE1"/>
    <w:pPr>
      <w:spacing w:before="0" w:after="160" w:line="259" w:lineRule="auto"/>
      <w:jc w:val="left"/>
    </w:pPr>
    <w:rPr>
      <w:rFonts w:asciiTheme="minorHAnsi" w:hAnsiTheme="minorHAnsi" w:cstheme="minorBidi"/>
      <w:sz w:val="22"/>
      <w:lang w:val="en-US" w:eastAsia="zh-CN"/>
    </w:rPr>
  </w:style>
  <w:style w:type="paragraph" w:customStyle="1" w:styleId="Heading1nextpage">
    <w:name w:val="Heading 1 next page"/>
    <w:basedOn w:val="Normal"/>
    <w:next w:val="Normal"/>
    <w:rsid w:val="00D30FE1"/>
    <w:pPr>
      <w:spacing w:before="0" w:after="160" w:line="259" w:lineRule="auto"/>
      <w:jc w:val="left"/>
    </w:pPr>
    <w:rPr>
      <w:rFonts w:asciiTheme="minorHAnsi" w:hAnsiTheme="minorHAnsi" w:cstheme="minorBidi"/>
      <w:sz w:val="22"/>
      <w:lang w:val="en-US" w:eastAsia="zh-CN"/>
    </w:rPr>
  </w:style>
  <w:style w:type="paragraph" w:customStyle="1" w:styleId="Heading2nextpage">
    <w:name w:val="Heading 2 next page"/>
    <w:basedOn w:val="Normal"/>
    <w:next w:val="Normal"/>
    <w:rsid w:val="00D30FE1"/>
    <w:pPr>
      <w:spacing w:before="0" w:after="160" w:line="259" w:lineRule="auto"/>
      <w:jc w:val="left"/>
    </w:pPr>
    <w:rPr>
      <w:rFonts w:asciiTheme="minorHAnsi" w:hAnsiTheme="minorHAnsi" w:cstheme="minorBidi"/>
      <w:sz w:val="22"/>
      <w:lang w:val="en-US" w:eastAsia="zh-CN"/>
    </w:rPr>
  </w:style>
  <w:style w:type="paragraph" w:customStyle="1" w:styleId="Heading3nextpage">
    <w:name w:val="Heading 3 next page"/>
    <w:basedOn w:val="Normal"/>
    <w:next w:val="Normal"/>
    <w:rsid w:val="00D30FE1"/>
    <w:pPr>
      <w:spacing w:before="0" w:after="160" w:line="259" w:lineRule="auto"/>
      <w:jc w:val="left"/>
    </w:pPr>
    <w:rPr>
      <w:rFonts w:asciiTheme="minorHAnsi" w:hAnsiTheme="minorHAnsi" w:cstheme="minorBidi"/>
      <w:sz w:val="22"/>
      <w:lang w:val="en-US" w:eastAsia="zh-CN"/>
    </w:rPr>
  </w:style>
  <w:style w:type="paragraph" w:customStyle="1" w:styleId="Heading4nextpage">
    <w:name w:val="Heading 4 next page"/>
    <w:basedOn w:val="Normal"/>
    <w:rsid w:val="00D30FE1"/>
    <w:pPr>
      <w:spacing w:before="0" w:after="160" w:line="259" w:lineRule="auto"/>
      <w:jc w:val="left"/>
    </w:pPr>
    <w:rPr>
      <w:rFonts w:asciiTheme="minorHAnsi" w:hAnsiTheme="minorHAnsi" w:cstheme="minorBidi"/>
      <w:sz w:val="22"/>
      <w:lang w:val="en-US" w:eastAsia="zh-CN"/>
    </w:rPr>
  </w:style>
  <w:style w:type="paragraph" w:customStyle="1" w:styleId="Heading5nextpage">
    <w:name w:val="Heading 5 next page"/>
    <w:basedOn w:val="Normal"/>
    <w:rsid w:val="00D30FE1"/>
    <w:pPr>
      <w:spacing w:before="0" w:after="160" w:line="259" w:lineRule="auto"/>
      <w:jc w:val="left"/>
    </w:pPr>
    <w:rPr>
      <w:rFonts w:asciiTheme="minorHAnsi" w:hAnsiTheme="minorHAnsi" w:cstheme="minorBidi"/>
      <w:sz w:val="22"/>
      <w:lang w:val="en-US" w:eastAsia="zh-CN"/>
    </w:rPr>
  </w:style>
  <w:style w:type="character" w:customStyle="1" w:styleId="Italic">
    <w:name w:val="Italic"/>
    <w:rsid w:val="00D30FE1"/>
  </w:style>
  <w:style w:type="character" w:customStyle="1" w:styleId="Nobreak">
    <w:name w:val="No break"/>
    <w:rsid w:val="00D30FE1"/>
  </w:style>
  <w:style w:type="paragraph" w:customStyle="1" w:styleId="Normalindent1">
    <w:name w:val="Normal indent 1"/>
    <w:basedOn w:val="Normal"/>
    <w:rsid w:val="00D30FE1"/>
    <w:pPr>
      <w:spacing w:before="0" w:after="160" w:line="259" w:lineRule="auto"/>
      <w:ind w:left="567"/>
      <w:jc w:val="left"/>
    </w:pPr>
    <w:rPr>
      <w:rFonts w:asciiTheme="minorHAnsi" w:hAnsiTheme="minorHAnsi" w:cstheme="minorBidi"/>
      <w:lang w:val="en-US" w:eastAsia="zh-CN"/>
    </w:rPr>
  </w:style>
  <w:style w:type="paragraph" w:customStyle="1" w:styleId="Normalindent2">
    <w:name w:val="Normal indent 2"/>
    <w:basedOn w:val="Normal"/>
    <w:rsid w:val="00D30FE1"/>
    <w:pPr>
      <w:spacing w:before="0" w:after="160" w:line="259" w:lineRule="auto"/>
      <w:ind w:left="1134"/>
      <w:jc w:val="left"/>
    </w:pPr>
    <w:rPr>
      <w:rFonts w:asciiTheme="minorHAnsi" w:hAnsiTheme="minorHAnsi" w:cstheme="minorBidi"/>
      <w:lang w:val="en-US" w:eastAsia="zh-CN"/>
    </w:rPr>
  </w:style>
  <w:style w:type="paragraph" w:customStyle="1" w:styleId="Normalnextpage">
    <w:name w:val="Normal next page"/>
    <w:basedOn w:val="Normal"/>
    <w:rsid w:val="00D30FE1"/>
    <w:pPr>
      <w:spacing w:before="0" w:after="160" w:line="259" w:lineRule="auto"/>
      <w:jc w:val="left"/>
    </w:pPr>
    <w:rPr>
      <w:rFonts w:asciiTheme="minorHAnsi" w:hAnsiTheme="minorHAnsi" w:cstheme="minorBidi"/>
      <w:lang w:val="en-US" w:eastAsia="zh-CN"/>
    </w:rPr>
  </w:style>
  <w:style w:type="paragraph" w:customStyle="1" w:styleId="Normalnotjustified">
    <w:name w:val="Normal not justified"/>
    <w:basedOn w:val="Normal"/>
    <w:rsid w:val="00D30FE1"/>
    <w:pPr>
      <w:spacing w:before="0" w:after="160" w:line="259" w:lineRule="auto"/>
      <w:jc w:val="left"/>
    </w:pPr>
    <w:rPr>
      <w:rFonts w:asciiTheme="minorHAnsi" w:hAnsiTheme="minorHAnsi" w:cstheme="minorBidi"/>
      <w:lang w:val="en-US" w:eastAsia="zh-CN"/>
    </w:rPr>
  </w:style>
  <w:style w:type="paragraph" w:customStyle="1" w:styleId="Normalrightaligned">
    <w:name w:val="Normal right aligned"/>
    <w:basedOn w:val="Normal"/>
    <w:rsid w:val="00D30FE1"/>
    <w:pPr>
      <w:spacing w:before="0" w:after="160" w:line="259" w:lineRule="auto"/>
      <w:jc w:val="right"/>
    </w:pPr>
    <w:rPr>
      <w:rFonts w:asciiTheme="minorHAnsi" w:hAnsiTheme="minorHAnsi" w:cstheme="minorBidi"/>
      <w:lang w:val="en-US" w:eastAsia="zh-CN"/>
    </w:rPr>
  </w:style>
  <w:style w:type="paragraph" w:customStyle="1" w:styleId="NormalSpancolumns">
    <w:name w:val="Normal Span columns"/>
    <w:basedOn w:val="Normal"/>
    <w:rsid w:val="00D30FE1"/>
    <w:pPr>
      <w:spacing w:before="0" w:after="160" w:line="259" w:lineRule="auto"/>
      <w:jc w:val="left"/>
    </w:pPr>
    <w:rPr>
      <w:rFonts w:asciiTheme="minorHAnsi" w:hAnsiTheme="minorHAnsi" w:cstheme="minorBidi"/>
      <w:lang w:val="en-US" w:eastAsia="zh-CN"/>
    </w:rPr>
  </w:style>
  <w:style w:type="paragraph" w:customStyle="1" w:styleId="Sourcetext">
    <w:name w:val="Source text"/>
    <w:basedOn w:val="Normal"/>
    <w:qFormat/>
    <w:rsid w:val="00D30FE1"/>
    <w:pPr>
      <w:jc w:val="left"/>
    </w:pPr>
    <w:rPr>
      <w:sz w:val="18"/>
      <w:szCs w:val="28"/>
      <w:lang w:val="fr-CH"/>
    </w:rPr>
  </w:style>
  <w:style w:type="paragraph" w:customStyle="1" w:styleId="Tablebullet">
    <w:name w:val="Table bullet"/>
    <w:basedOn w:val="Normal"/>
    <w:rsid w:val="00D30FE1"/>
    <w:pPr>
      <w:spacing w:before="0" w:after="160" w:line="259" w:lineRule="auto"/>
      <w:jc w:val="left"/>
    </w:pPr>
    <w:rPr>
      <w:rFonts w:asciiTheme="minorHAnsi" w:hAnsiTheme="minorHAnsi" w:cstheme="minorBidi"/>
      <w:sz w:val="22"/>
      <w:lang w:val="en-US" w:eastAsia="zh-CN"/>
    </w:rPr>
  </w:style>
  <w:style w:type="paragraph" w:customStyle="1" w:styleId="Tableheadcentred">
    <w:name w:val="Table head centred"/>
    <w:basedOn w:val="Tablehead0"/>
    <w:rsid w:val="00D30FE1"/>
    <w:pPr>
      <w:spacing w:before="0" w:after="160" w:line="259" w:lineRule="auto"/>
      <w:jc w:val="center"/>
    </w:pPr>
    <w:rPr>
      <w:rFonts w:asciiTheme="minorHAnsi" w:hAnsiTheme="minorHAnsi" w:cstheme="minorBidi"/>
      <w:lang w:eastAsia="zh-CN"/>
    </w:rPr>
  </w:style>
  <w:style w:type="paragraph" w:customStyle="1" w:styleId="Tableheadright">
    <w:name w:val="Table head right"/>
    <w:basedOn w:val="Tablehead0"/>
    <w:rsid w:val="00D30FE1"/>
    <w:pPr>
      <w:spacing w:before="0" w:after="160" w:line="259" w:lineRule="auto"/>
      <w:jc w:val="right"/>
    </w:pPr>
    <w:rPr>
      <w:rFonts w:asciiTheme="minorHAnsi" w:hAnsiTheme="minorHAnsi" w:cstheme="minorBidi"/>
      <w:lang w:eastAsia="zh-CN"/>
    </w:rPr>
  </w:style>
  <w:style w:type="paragraph" w:customStyle="1" w:styleId="Tableheadsmall">
    <w:name w:val="Table head small"/>
    <w:basedOn w:val="Tablehead0"/>
    <w:rsid w:val="00D30FE1"/>
    <w:pPr>
      <w:spacing w:before="0" w:after="160" w:line="259" w:lineRule="auto"/>
    </w:pPr>
    <w:rPr>
      <w:rFonts w:asciiTheme="minorHAnsi" w:hAnsiTheme="minorHAnsi" w:cstheme="minorBidi"/>
      <w:sz w:val="18"/>
      <w:lang w:eastAsia="zh-CN"/>
    </w:rPr>
  </w:style>
  <w:style w:type="paragraph" w:customStyle="1" w:styleId="Tableheadwhite">
    <w:name w:val="Table head white"/>
    <w:basedOn w:val="Tablehead0"/>
    <w:qFormat/>
    <w:rsid w:val="00D30FE1"/>
    <w:rPr>
      <w:szCs w:val="24"/>
    </w:rPr>
  </w:style>
  <w:style w:type="paragraph" w:customStyle="1" w:styleId="Tableheadsmallwhite">
    <w:name w:val="Table head small white"/>
    <w:basedOn w:val="Tableheadwhite"/>
    <w:rsid w:val="00D30FE1"/>
    <w:pPr>
      <w:spacing w:before="0" w:after="160" w:line="259" w:lineRule="auto"/>
    </w:pPr>
    <w:rPr>
      <w:rFonts w:asciiTheme="minorHAnsi" w:hAnsiTheme="minorHAnsi" w:cstheme="minorBidi"/>
      <w:sz w:val="18"/>
      <w:lang w:eastAsia="zh-CN"/>
    </w:rPr>
  </w:style>
  <w:style w:type="paragraph" w:customStyle="1" w:styleId="Tableheadsmallwhitecentred">
    <w:name w:val="Table head small white centred"/>
    <w:basedOn w:val="Tableheadsmall"/>
    <w:rsid w:val="00D30FE1"/>
    <w:pPr>
      <w:jc w:val="center"/>
    </w:pPr>
    <w:rPr>
      <w:b w:val="0"/>
    </w:rPr>
  </w:style>
  <w:style w:type="paragraph" w:customStyle="1" w:styleId="Tableheadwhitecentred">
    <w:name w:val="Table head white centred"/>
    <w:basedOn w:val="Tableheadwhite"/>
    <w:rsid w:val="00D30FE1"/>
    <w:pPr>
      <w:spacing w:before="0" w:after="160" w:line="259" w:lineRule="auto"/>
      <w:jc w:val="center"/>
    </w:pPr>
    <w:rPr>
      <w:rFonts w:asciiTheme="minorHAnsi" w:hAnsiTheme="minorHAnsi" w:cstheme="minorBidi"/>
      <w:lang w:eastAsia="zh-CN"/>
    </w:rPr>
  </w:style>
  <w:style w:type="paragraph" w:customStyle="1" w:styleId="Tableheadwhiteright">
    <w:name w:val="Table head white right"/>
    <w:basedOn w:val="Tableheadwhitecentred"/>
    <w:rsid w:val="00D30FE1"/>
    <w:pPr>
      <w:jc w:val="right"/>
      <w:textAlignment w:val="center"/>
    </w:pPr>
  </w:style>
  <w:style w:type="paragraph" w:customStyle="1" w:styleId="Tabletextcentred">
    <w:name w:val="Table text centred"/>
    <w:basedOn w:val="Tabletext0"/>
    <w:rsid w:val="00D30FE1"/>
    <w:pPr>
      <w:spacing w:before="0" w:after="160" w:line="259" w:lineRule="auto"/>
      <w:jc w:val="center"/>
    </w:pPr>
    <w:rPr>
      <w:rFonts w:cstheme="minorBidi"/>
      <w:lang w:val="en-US" w:eastAsia="zh-CN"/>
    </w:rPr>
  </w:style>
  <w:style w:type="paragraph" w:customStyle="1" w:styleId="Tabletextrightaligned">
    <w:name w:val="Table text right aligned"/>
    <w:basedOn w:val="Tabletext0"/>
    <w:rsid w:val="00D30FE1"/>
    <w:pPr>
      <w:spacing w:before="0" w:after="160" w:line="259" w:lineRule="auto"/>
      <w:jc w:val="right"/>
    </w:pPr>
    <w:rPr>
      <w:rFonts w:cstheme="minorBidi"/>
      <w:lang w:val="en-US" w:eastAsia="zh-CN"/>
    </w:rPr>
  </w:style>
  <w:style w:type="paragraph" w:customStyle="1" w:styleId="Tabletextsmall">
    <w:name w:val="Table text small"/>
    <w:basedOn w:val="Tabletext0"/>
    <w:rsid w:val="00D30FE1"/>
    <w:pPr>
      <w:spacing w:before="0" w:after="160" w:line="259" w:lineRule="auto"/>
    </w:pPr>
    <w:rPr>
      <w:rFonts w:cstheme="minorBidi"/>
      <w:sz w:val="18"/>
      <w:lang w:val="en-US" w:eastAsia="zh-CN"/>
    </w:rPr>
  </w:style>
  <w:style w:type="paragraph" w:customStyle="1" w:styleId="Tabletextsmallbullet">
    <w:name w:val="Table text small bullet"/>
    <w:basedOn w:val="Normal"/>
    <w:rsid w:val="00D30FE1"/>
    <w:pPr>
      <w:spacing w:before="0" w:after="160" w:line="259" w:lineRule="auto"/>
      <w:jc w:val="left"/>
    </w:pPr>
    <w:rPr>
      <w:rFonts w:asciiTheme="minorHAnsi" w:hAnsiTheme="minorHAnsi" w:cstheme="minorBidi"/>
      <w:sz w:val="20"/>
      <w:lang w:val="en-US" w:eastAsia="zh-CN"/>
    </w:rPr>
  </w:style>
  <w:style w:type="paragraph" w:customStyle="1" w:styleId="Tabletextsmallcentred">
    <w:name w:val="Table text small centred"/>
    <w:basedOn w:val="Tabletext0"/>
    <w:rsid w:val="00D30FE1"/>
    <w:pPr>
      <w:spacing w:before="0" w:after="160" w:line="259" w:lineRule="auto"/>
      <w:jc w:val="center"/>
    </w:pPr>
    <w:rPr>
      <w:rFonts w:cstheme="minorBidi"/>
      <w:sz w:val="18"/>
      <w:lang w:val="en-US" w:eastAsia="zh-CN"/>
    </w:rPr>
  </w:style>
  <w:style w:type="paragraph" w:customStyle="1" w:styleId="Tabletextsmallrightaligned">
    <w:name w:val="Table text small right aligned"/>
    <w:basedOn w:val="Tabletext0"/>
    <w:rsid w:val="00D30FE1"/>
    <w:pPr>
      <w:spacing w:before="0" w:after="160" w:line="259" w:lineRule="auto"/>
      <w:jc w:val="right"/>
    </w:pPr>
    <w:rPr>
      <w:rFonts w:cstheme="minorBidi"/>
      <w:sz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34886">
      <w:bodyDiv w:val="1"/>
      <w:marLeft w:val="0"/>
      <w:marRight w:val="0"/>
      <w:marTop w:val="0"/>
      <w:marBottom w:val="0"/>
      <w:divBdr>
        <w:top w:val="none" w:sz="0" w:space="0" w:color="auto"/>
        <w:left w:val="none" w:sz="0" w:space="0" w:color="auto"/>
        <w:bottom w:val="none" w:sz="0" w:space="0" w:color="auto"/>
        <w:right w:val="none" w:sz="0" w:space="0" w:color="auto"/>
      </w:divBdr>
    </w:div>
    <w:div w:id="191459356">
      <w:bodyDiv w:val="1"/>
      <w:marLeft w:val="0"/>
      <w:marRight w:val="0"/>
      <w:marTop w:val="0"/>
      <w:marBottom w:val="0"/>
      <w:divBdr>
        <w:top w:val="none" w:sz="0" w:space="0" w:color="auto"/>
        <w:left w:val="none" w:sz="0" w:space="0" w:color="auto"/>
        <w:bottom w:val="none" w:sz="0" w:space="0" w:color="auto"/>
        <w:right w:val="none" w:sz="0" w:space="0" w:color="auto"/>
      </w:divBdr>
    </w:div>
    <w:div w:id="681705677">
      <w:bodyDiv w:val="1"/>
      <w:marLeft w:val="0"/>
      <w:marRight w:val="0"/>
      <w:marTop w:val="0"/>
      <w:marBottom w:val="0"/>
      <w:divBdr>
        <w:top w:val="none" w:sz="0" w:space="0" w:color="auto"/>
        <w:left w:val="none" w:sz="0" w:space="0" w:color="auto"/>
        <w:bottom w:val="none" w:sz="0" w:space="0" w:color="auto"/>
        <w:right w:val="none" w:sz="0" w:space="0" w:color="auto"/>
      </w:divBdr>
      <w:divsChild>
        <w:div w:id="1097367532">
          <w:marLeft w:val="0"/>
          <w:marRight w:val="0"/>
          <w:marTop w:val="0"/>
          <w:marBottom w:val="0"/>
          <w:divBdr>
            <w:top w:val="none" w:sz="0" w:space="0" w:color="auto"/>
            <w:left w:val="none" w:sz="0" w:space="0" w:color="auto"/>
            <w:bottom w:val="none" w:sz="0" w:space="0" w:color="auto"/>
            <w:right w:val="none" w:sz="0" w:space="0" w:color="auto"/>
          </w:divBdr>
          <w:divsChild>
            <w:div w:id="1745183502">
              <w:marLeft w:val="0"/>
              <w:marRight w:val="0"/>
              <w:marTop w:val="0"/>
              <w:marBottom w:val="0"/>
              <w:divBdr>
                <w:top w:val="none" w:sz="0" w:space="0" w:color="auto"/>
                <w:left w:val="none" w:sz="0" w:space="0" w:color="auto"/>
                <w:bottom w:val="none" w:sz="0" w:space="0" w:color="auto"/>
                <w:right w:val="none" w:sz="0" w:space="0" w:color="auto"/>
              </w:divBdr>
              <w:divsChild>
                <w:div w:id="1781028733">
                  <w:marLeft w:val="0"/>
                  <w:marRight w:val="0"/>
                  <w:marTop w:val="0"/>
                  <w:marBottom w:val="0"/>
                  <w:divBdr>
                    <w:top w:val="none" w:sz="0" w:space="0" w:color="auto"/>
                    <w:left w:val="none" w:sz="0" w:space="0" w:color="auto"/>
                    <w:bottom w:val="none" w:sz="0" w:space="0" w:color="auto"/>
                    <w:right w:val="none" w:sz="0" w:space="0" w:color="auto"/>
                  </w:divBdr>
                  <w:divsChild>
                    <w:div w:id="2137484178">
                      <w:marLeft w:val="0"/>
                      <w:marRight w:val="0"/>
                      <w:marTop w:val="0"/>
                      <w:marBottom w:val="0"/>
                      <w:divBdr>
                        <w:top w:val="none" w:sz="0" w:space="0" w:color="auto"/>
                        <w:left w:val="none" w:sz="0" w:space="0" w:color="auto"/>
                        <w:bottom w:val="none" w:sz="0" w:space="0" w:color="auto"/>
                        <w:right w:val="none" w:sz="0" w:space="0" w:color="auto"/>
                      </w:divBdr>
                      <w:divsChild>
                        <w:div w:id="1973974334">
                          <w:marLeft w:val="0"/>
                          <w:marRight w:val="0"/>
                          <w:marTop w:val="0"/>
                          <w:marBottom w:val="0"/>
                          <w:divBdr>
                            <w:top w:val="none" w:sz="0" w:space="0" w:color="auto"/>
                            <w:left w:val="none" w:sz="0" w:space="0" w:color="auto"/>
                            <w:bottom w:val="none" w:sz="0" w:space="0" w:color="auto"/>
                            <w:right w:val="none" w:sz="0" w:space="0" w:color="auto"/>
                          </w:divBdr>
                          <w:divsChild>
                            <w:div w:id="1477144243">
                              <w:marLeft w:val="0"/>
                              <w:marRight w:val="0"/>
                              <w:marTop w:val="0"/>
                              <w:marBottom w:val="0"/>
                              <w:divBdr>
                                <w:top w:val="none" w:sz="0" w:space="0" w:color="auto"/>
                                <w:left w:val="none" w:sz="0" w:space="0" w:color="auto"/>
                                <w:bottom w:val="none" w:sz="0" w:space="0" w:color="auto"/>
                                <w:right w:val="none" w:sz="0" w:space="0" w:color="auto"/>
                              </w:divBdr>
                              <w:divsChild>
                                <w:div w:id="2112430231">
                                  <w:marLeft w:val="0"/>
                                  <w:marRight w:val="0"/>
                                  <w:marTop w:val="0"/>
                                  <w:marBottom w:val="0"/>
                                  <w:divBdr>
                                    <w:top w:val="none" w:sz="0" w:space="0" w:color="auto"/>
                                    <w:left w:val="none" w:sz="0" w:space="0" w:color="auto"/>
                                    <w:bottom w:val="none" w:sz="0" w:space="0" w:color="auto"/>
                                    <w:right w:val="none" w:sz="0" w:space="0" w:color="auto"/>
                                  </w:divBdr>
                                  <w:divsChild>
                                    <w:div w:id="44791743">
                                      <w:marLeft w:val="0"/>
                                      <w:marRight w:val="0"/>
                                      <w:marTop w:val="0"/>
                                      <w:marBottom w:val="0"/>
                                      <w:divBdr>
                                        <w:top w:val="none" w:sz="0" w:space="0" w:color="auto"/>
                                        <w:left w:val="none" w:sz="0" w:space="0" w:color="auto"/>
                                        <w:bottom w:val="none" w:sz="0" w:space="0" w:color="auto"/>
                                        <w:right w:val="none" w:sz="0" w:space="0" w:color="auto"/>
                                      </w:divBdr>
                                      <w:divsChild>
                                        <w:div w:id="143359899">
                                          <w:marLeft w:val="0"/>
                                          <w:marRight w:val="0"/>
                                          <w:marTop w:val="0"/>
                                          <w:marBottom w:val="0"/>
                                          <w:divBdr>
                                            <w:top w:val="none" w:sz="0" w:space="0" w:color="auto"/>
                                            <w:left w:val="none" w:sz="0" w:space="0" w:color="auto"/>
                                            <w:bottom w:val="none" w:sz="0" w:space="0" w:color="auto"/>
                                            <w:right w:val="none" w:sz="0" w:space="0" w:color="auto"/>
                                          </w:divBdr>
                                          <w:divsChild>
                                            <w:div w:id="1283002910">
                                              <w:marLeft w:val="0"/>
                                              <w:marRight w:val="0"/>
                                              <w:marTop w:val="0"/>
                                              <w:marBottom w:val="0"/>
                                              <w:divBdr>
                                                <w:top w:val="none" w:sz="0" w:space="0" w:color="auto"/>
                                                <w:left w:val="none" w:sz="0" w:space="0" w:color="auto"/>
                                                <w:bottom w:val="none" w:sz="0" w:space="0" w:color="auto"/>
                                                <w:right w:val="none" w:sz="0" w:space="0" w:color="auto"/>
                                              </w:divBdr>
                                              <w:divsChild>
                                                <w:div w:id="402265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84872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itu.int/md/D14-SG01-C-0269" TargetMode="External"/><Relationship Id="rId21" Type="http://schemas.openxmlformats.org/officeDocument/2006/relationships/hyperlink" Target="http://www.itu.int/en/ITU-D/Regional-Presence/Americas/Pages/EVENTS/2015/1104-CO-2ndAcce.aspx" TargetMode="External"/><Relationship Id="rId42" Type="http://schemas.openxmlformats.org/officeDocument/2006/relationships/hyperlink" Target="http://www.itu.int/D14-SG01-C-0184" TargetMode="External"/><Relationship Id="rId47" Type="http://schemas.openxmlformats.org/officeDocument/2006/relationships/hyperlink" Target="http://www.itu.int/md/D14-SG01.RGQ-C-0183" TargetMode="External"/><Relationship Id="rId63" Type="http://schemas.openxmlformats.org/officeDocument/2006/relationships/hyperlink" Target="http://www.barrierbreak.com/" TargetMode="External"/><Relationship Id="rId68" Type="http://schemas.openxmlformats.org/officeDocument/2006/relationships/hyperlink" Target="http://www.e-accessibilitytoolkit.org/" TargetMode="External"/><Relationship Id="rId84" Type="http://schemas.openxmlformats.org/officeDocument/2006/relationships/hyperlink" Target="http://www.itu.int/net/ITUR/index.asp?category=information&amp;rlink=disabilities-divide&amp;lang=en" TargetMode="External"/><Relationship Id="rId89" Type="http://schemas.openxmlformats.org/officeDocument/2006/relationships/hyperlink" Target="http://www.itu.int/pub/R-QUE-SG05.254-2014" TargetMode="External"/><Relationship Id="rId2" Type="http://schemas.openxmlformats.org/officeDocument/2006/relationships/numbering" Target="numbering.xml"/><Relationship Id="rId16" Type="http://schemas.openxmlformats.org/officeDocument/2006/relationships/footer" Target="footer3.xml"/><Relationship Id="rId29" Type="http://schemas.openxmlformats.org/officeDocument/2006/relationships/hyperlink" Target="http://www.itu.int/md/D14-SG01-c-0272" TargetMode="External"/><Relationship Id="rId107" Type="http://schemas.openxmlformats.org/officeDocument/2006/relationships/footer" Target="footer4.xml"/><Relationship Id="rId11" Type="http://schemas.openxmlformats.org/officeDocument/2006/relationships/header" Target="header1.xml"/><Relationship Id="rId24" Type="http://schemas.openxmlformats.org/officeDocument/2006/relationships/hyperlink" Target="http://www.itu.int/md/D14-SG01-C-0335" TargetMode="External"/><Relationship Id="rId32" Type="http://schemas.openxmlformats.org/officeDocument/2006/relationships/hyperlink" Target="http://www.itu.int/en/ITU-D/Digital-Inclusion/Persons-with-Disabilities/Documents/ICT%20Accessibility%20Policy%20Report.pdf" TargetMode="External"/><Relationship Id="rId37" Type="http://schemas.openxmlformats.org/officeDocument/2006/relationships/hyperlink" Target="http://www.un.org/disabilities/convention/conventionfull.shtml" TargetMode="External"/><Relationship Id="rId40" Type="http://schemas.openxmlformats.org/officeDocument/2006/relationships/hyperlink" Target="http://www.un.org/disabilities/convention/conventionfull.shtml" TargetMode="External"/><Relationship Id="rId45" Type="http://schemas.openxmlformats.org/officeDocument/2006/relationships/hyperlink" Target="http://www.itu.int/md/D14-SG01-C-0173" TargetMode="External"/><Relationship Id="rId53" Type="http://schemas.openxmlformats.org/officeDocument/2006/relationships/hyperlink" Target="http://www.itu.int/md/D14-SG01-C-0204" TargetMode="External"/><Relationship Id="rId58" Type="http://schemas.openxmlformats.org/officeDocument/2006/relationships/hyperlink" Target="http://www.itu.int/en/ITU-D/Digital-Inclusion/Persons-with-Disabilities/Documents/ICT%20Accessibility%20Policy%20Report.pdf" TargetMode="External"/><Relationship Id="rId66" Type="http://schemas.openxmlformats.org/officeDocument/2006/relationships/hyperlink" Target="http://www.itu.int/en/ITU-D/Regional%20Presence/Europe/Pages/Events/2015/OnlineTraining/OnlinetrainingonPublicProcurementofaccessibleICTproductsandservices.aspx" TargetMode="External"/><Relationship Id="rId74" Type="http://schemas.openxmlformats.org/officeDocument/2006/relationships/hyperlink" Target="http://www.itu.int/ITU-T/recommendations/rec.aspx?rec=12624&amp;lang=en" TargetMode="External"/><Relationship Id="rId79" Type="http://schemas.openxmlformats.org/officeDocument/2006/relationships/hyperlink" Target="http://www.itu.int/ITU-T/recommendations/rec.aspx?rec=12648&amp;lang=en" TargetMode="External"/><Relationship Id="rId87" Type="http://schemas.openxmlformats.org/officeDocument/2006/relationships/hyperlink" Target="http://www.itu.int/ITU-T/recommendations/rec.aspx?rec=9017" TargetMode="External"/><Relationship Id="rId102" Type="http://schemas.openxmlformats.org/officeDocument/2006/relationships/hyperlink" Target="http://www.who.int/en/" TargetMode="External"/><Relationship Id="rId5" Type="http://schemas.openxmlformats.org/officeDocument/2006/relationships/webSettings" Target="webSettings.xml"/><Relationship Id="rId61" Type="http://schemas.openxmlformats.org/officeDocument/2006/relationships/hyperlink" Target="http://www.itu.int/en/ITU-D/Digital-Inclusion/Persons-with-Disabilities/Documents/ICT%20Accessibility%20Policy%20Report_S.pdf" TargetMode="External"/><Relationship Id="rId82" Type="http://schemas.openxmlformats.org/officeDocument/2006/relationships/hyperlink" Target="http://www.itu.int/en/ITU-T/accessibility/Pages/default.aspx" TargetMode="External"/><Relationship Id="rId90" Type="http://schemas.openxmlformats.org/officeDocument/2006/relationships/hyperlink" Target="http://www.worldstdindex.com/soft4/3829113.htm" TargetMode="External"/><Relationship Id="rId95" Type="http://schemas.openxmlformats.org/officeDocument/2006/relationships/hyperlink" Target="http://www.wfdb.org/" TargetMode="External"/><Relationship Id="rId19" Type="http://schemas.openxmlformats.org/officeDocument/2006/relationships/hyperlink" Target="http://www.itu.int/en/ITU-D/Regional-Presence/Americas/Pages/EVENTS/2016/15526.aspx" TargetMode="External"/><Relationship Id="rId14" Type="http://schemas.openxmlformats.org/officeDocument/2006/relationships/footer" Target="footer2.xml"/><Relationship Id="rId22" Type="http://schemas.openxmlformats.org/officeDocument/2006/relationships/hyperlink" Target="http://www.itu.int/en/ITU-D/Regional-Presence/Americas/Pages/EVENTS/2016/15526.aspx" TargetMode="External"/><Relationship Id="rId27" Type="http://schemas.openxmlformats.org/officeDocument/2006/relationships/hyperlink" Target="http://www.itu.int/md/D14-SG01.RGQ-C-0131/" TargetMode="External"/><Relationship Id="rId30" Type="http://schemas.openxmlformats.org/officeDocument/2006/relationships/hyperlink" Target="http://www.itu.int/md/D14-SG01-C-0326" TargetMode="External"/><Relationship Id="rId35" Type="http://schemas.openxmlformats.org/officeDocument/2006/relationships/hyperlink" Target="file:///C:\Users\aoc\Desktop\Kazahstan.docx" TargetMode="External"/><Relationship Id="rId43" Type="http://schemas.openxmlformats.org/officeDocument/2006/relationships/hyperlink" Target="http://www.itu.int/md/d14-SG01-C-0185" TargetMode="External"/><Relationship Id="rId48" Type="http://schemas.openxmlformats.org/officeDocument/2006/relationships/hyperlink" Target="http://www.itu.int/md/D14-SG01.RGQ-C-0184" TargetMode="External"/><Relationship Id="rId56" Type="http://schemas.openxmlformats.org/officeDocument/2006/relationships/hyperlink" Target="http://www.itu.int/en/ITU-D/Digital-Inclusion/Persons-with-Disabilities/Documents/ICT%20Accessibility%20Policy%20Report_A.pdf" TargetMode="External"/><Relationship Id="rId64" Type="http://schemas.openxmlformats.org/officeDocument/2006/relationships/hyperlink" Target="http://www.itu.int/en/ITU-D/Digital-Inclusion/Persons-with-Disabilities/Pages/Persons-with-Disabilities.aspx" TargetMode="External"/><Relationship Id="rId69" Type="http://schemas.openxmlformats.org/officeDocument/2006/relationships/hyperlink" Target="http://www.e-accessibilitytoolkit.org/" TargetMode="External"/><Relationship Id="rId77" Type="http://schemas.openxmlformats.org/officeDocument/2006/relationships/hyperlink" Target="http://www.itu.int/pub/T-TUT-FSTP-2015-AM" TargetMode="External"/><Relationship Id="rId100" Type="http://schemas.openxmlformats.org/officeDocument/2006/relationships/hyperlink" Target="http://www.itu.int/en/ITU-T/accessibility/dcad/Pages/default.aspx" TargetMode="External"/><Relationship Id="rId105" Type="http://schemas.openxmlformats.org/officeDocument/2006/relationships/hyperlink" Target="http://www.itu.int/md/D14-SG01-C-0315" TargetMode="External"/><Relationship Id="rId8" Type="http://schemas.openxmlformats.org/officeDocument/2006/relationships/image" Target="media/image1.jpeg"/><Relationship Id="rId51" Type="http://schemas.openxmlformats.org/officeDocument/2006/relationships/hyperlink" Target="http://www.unesco.org/new/fileadmin/MULTIMEDIA/HQ/CI/CI/pdf/accessible_ict_personalized_learning_2012%20.pdf" TargetMode="External"/><Relationship Id="rId72" Type="http://schemas.openxmlformats.org/officeDocument/2006/relationships/hyperlink" Target="http://www.itu.int/en/ITU-D/Digital-Inclusion/Documents/Resolutions/Resolution58_WTDC_DUBAI_14.pdf" TargetMode="External"/><Relationship Id="rId80" Type="http://schemas.openxmlformats.org/officeDocument/2006/relationships/hyperlink" Target="http://www.itu.int/en/action/accessibility/Pages/hlmdd2013.aspx" TargetMode="External"/><Relationship Id="rId85" Type="http://schemas.openxmlformats.org/officeDocument/2006/relationships/hyperlink" Target="http://www.itu.int/ITU-T/recommendations/rec.aspx?rec=5241" TargetMode="External"/><Relationship Id="rId93" Type="http://schemas.openxmlformats.org/officeDocument/2006/relationships/hyperlink" Target="http://www.itu.int/en/council/Pages/groups.aspx" TargetMode="External"/><Relationship Id="rId98" Type="http://schemas.openxmlformats.org/officeDocument/2006/relationships/hyperlink" Target="https://ec.europa.eu/programmes/horizon2020/" TargetMode="Externa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hyperlink" Target="http://www.itu.int/en/ITU-D/Digital-Inclusion/Persons-with-Disabilities/Documents/ICT%20Accessibility%20Policy%20Report.pdf" TargetMode="External"/><Relationship Id="rId25" Type="http://schemas.openxmlformats.org/officeDocument/2006/relationships/hyperlink" Target="http://www.itu.int/md/D14-SG01-C-0369" TargetMode="External"/><Relationship Id="rId33" Type="http://schemas.openxmlformats.org/officeDocument/2006/relationships/hyperlink" Target="http://www.un.org/disabilities/convention/conventionfull.shtml" TargetMode="External"/><Relationship Id="rId38" Type="http://schemas.openxmlformats.org/officeDocument/2006/relationships/hyperlink" Target="http://www.itu.int/en/ITU-D/Digital-Inclusion/Persons-with-Disabilities/Documents/ICT%20Accessibility%20Policy%20Report.pdf" TargetMode="External"/><Relationship Id="rId46" Type="http://schemas.openxmlformats.org/officeDocument/2006/relationships/hyperlink" Target="http://www.itu.int/md/D14-SG01.RGQ-C-0174/" TargetMode="External"/><Relationship Id="rId59" Type="http://schemas.openxmlformats.org/officeDocument/2006/relationships/hyperlink" Target="http://www.itu.int/en/ITU-D/Digital-Inclusion/Persons-with-Disabilities/Documents/ICT%20Accessibility%20Policy%20Report_F.pdf" TargetMode="External"/><Relationship Id="rId67" Type="http://schemas.openxmlformats.org/officeDocument/2006/relationships/hyperlink" Target="https://academy.itu.int/index.php?lang=en" TargetMode="External"/><Relationship Id="rId103" Type="http://schemas.openxmlformats.org/officeDocument/2006/relationships/hyperlink" Target="http://www.g3ict.org/" TargetMode="External"/><Relationship Id="rId108" Type="http://schemas.openxmlformats.org/officeDocument/2006/relationships/fontTable" Target="fontTable.xml"/><Relationship Id="rId20" Type="http://schemas.openxmlformats.org/officeDocument/2006/relationships/hyperlink" Target="http://www.itu.int/en/ITU-D/Regional-Presence/Americas/Pages/EVENTS/2014/1112-BR-Accssblty.aspx" TargetMode="External"/><Relationship Id="rId41" Type="http://schemas.openxmlformats.org/officeDocument/2006/relationships/hyperlink" Target="http://www.itu.int/en/ITU-D/Digital-Inclusion/Persons-with-Disabilities/Documents/ICT%20Accessibility%20Policy%20Report.pdf" TargetMode="External"/><Relationship Id="rId54" Type="http://schemas.openxmlformats.org/officeDocument/2006/relationships/hyperlink" Target="http://www.itu.int/md/D14-SG01-C-0094" TargetMode="External"/><Relationship Id="rId62" Type="http://schemas.openxmlformats.org/officeDocument/2006/relationships/hyperlink" Target="http://www.itu.int/pub/D-PHCB" TargetMode="External"/><Relationship Id="rId70" Type="http://schemas.openxmlformats.org/officeDocument/2006/relationships/hyperlink" Target="http://www.itu.int/en/ITU-D/Digital-Inclusion/Documents/Resolutions/Resolution175_PP_BUSAN_14.pdf" TargetMode="External"/><Relationship Id="rId75" Type="http://schemas.openxmlformats.org/officeDocument/2006/relationships/hyperlink" Target="http://www.itu.int/ITU-T/recommendations/rec.aspx?rec=9017" TargetMode="External"/><Relationship Id="rId83" Type="http://schemas.openxmlformats.org/officeDocument/2006/relationships/hyperlink" Target="http://www.itu.int/en/ITUT/studygroups/com16/accessibility/Pages/default.aspx" TargetMode="External"/><Relationship Id="rId88" Type="http://schemas.openxmlformats.org/officeDocument/2006/relationships/hyperlink" Target="http://www.itu.int/pub/R-RES-R.9" TargetMode="External"/><Relationship Id="rId91" Type="http://schemas.openxmlformats.org/officeDocument/2006/relationships/hyperlink" Target="https://www.itu.int/dms_pub/itu-t/opb/tut/T-TUT-FSTP-2015-ACC-PDF-E.pdf" TargetMode="External"/><Relationship Id="rId96" Type="http://schemas.openxmlformats.org/officeDocument/2006/relationships/hyperlink" Target="http://www.edf-feph.org/"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hyperlink" Target="http://www.itu.int/md/D14-SG01-C-0338" TargetMode="External"/><Relationship Id="rId28" Type="http://schemas.openxmlformats.org/officeDocument/2006/relationships/hyperlink" Target="http://www.itu.int/md/D14-SG01.RGQ-C-0132/" TargetMode="External"/><Relationship Id="rId36" Type="http://schemas.openxmlformats.org/officeDocument/2006/relationships/hyperlink" Target="http://www.itu.int/en/ITU-D/Digital-Inclusion/Persons-with-Disabilities/Documents/ICT%20Accessibility%20Policy%20Report.pdf" TargetMode="External"/><Relationship Id="rId49" Type="http://schemas.openxmlformats.org/officeDocument/2006/relationships/hyperlink" Target="http://www.itu.int/md/D14-SG01.RGQ-C-0173" TargetMode="External"/><Relationship Id="rId57" Type="http://schemas.openxmlformats.org/officeDocument/2006/relationships/hyperlink" Target="http://www.itu.int/en/ITU-D/Digital-Inclusion/Persons-with-Disabilities/Documents/ICT%20Accessibility%20Policy%20Report_C.pdf" TargetMode="External"/><Relationship Id="rId106" Type="http://schemas.openxmlformats.org/officeDocument/2006/relationships/header" Target="header4.xml"/><Relationship Id="rId10" Type="http://schemas.openxmlformats.org/officeDocument/2006/relationships/hyperlink" Target="http://www.un.org/disabilities/default.asp?navid=15&amp;pid=150" TargetMode="External"/><Relationship Id="rId31" Type="http://schemas.openxmlformats.org/officeDocument/2006/relationships/hyperlink" Target="http://www.itu.int/md/D14-SG01.RGQ-C-0047/" TargetMode="External"/><Relationship Id="rId44" Type="http://schemas.openxmlformats.org/officeDocument/2006/relationships/hyperlink" Target="http://www.itu.int/md/D14-SG01-C-0226" TargetMode="External"/><Relationship Id="rId52" Type="http://schemas.openxmlformats.org/officeDocument/2006/relationships/hyperlink" Target="http://g3ict.org/resource_center/publications_and_reports/p/productCategory_whitepapers/subCat_9" TargetMode="External"/><Relationship Id="rId60" Type="http://schemas.openxmlformats.org/officeDocument/2006/relationships/hyperlink" Target="http://www.itu.int/en/ITU-D/Digital-Inclusion/Persons-with-Disabilities/Documents/ICT%20Accessibility%20Policy%20Report_R.pdf" TargetMode="External"/><Relationship Id="rId65" Type="http://schemas.openxmlformats.org/officeDocument/2006/relationships/hyperlink" Target="http://www.itu.int/en/ITU-D/Digital-Inclusion/Persons-with-Disabilities/Pages/Persons-with-Disabilities.aspx" TargetMode="External"/><Relationship Id="rId73" Type="http://schemas.openxmlformats.org/officeDocument/2006/relationships/hyperlink" Target="http://www.itu.int/rec/R-REC-M.1076/en" TargetMode="External"/><Relationship Id="rId78" Type="http://schemas.openxmlformats.org/officeDocument/2006/relationships/hyperlink" Target="http://www.itu.int/pub/T-TUT-FSTP-2006-TACL/en" TargetMode="External"/><Relationship Id="rId81" Type="http://schemas.openxmlformats.org/officeDocument/2006/relationships/hyperlink" Target="http://www.itu.int/en/ITU-D/Digital-Inclusion/Persons-with-Disabilities/Pages/Persons-with-Disabilities.aspx" TargetMode="External"/><Relationship Id="rId86" Type="http://schemas.openxmlformats.org/officeDocument/2006/relationships/hyperlink" Target="https://www.itu.int/pub/R-RES-R.67" TargetMode="External"/><Relationship Id="rId94" Type="http://schemas.openxmlformats.org/officeDocument/2006/relationships/hyperlink" Target="http://www.itu.int/en/ITU-T/jca/ahf/Pages/default.aspx" TargetMode="External"/><Relationship Id="rId99" Type="http://schemas.openxmlformats.org/officeDocument/2006/relationships/hyperlink" Target="http://www.g3ict.org/" TargetMode="External"/><Relationship Id="rId101" Type="http://schemas.openxmlformats.org/officeDocument/2006/relationships/hyperlink" Target="http://www.intgovforum.org/cms/" TargetMode="External"/><Relationship Id="rId4" Type="http://schemas.openxmlformats.org/officeDocument/2006/relationships/settings" Target="settings.xml"/><Relationship Id="rId9" Type="http://schemas.openxmlformats.org/officeDocument/2006/relationships/hyperlink" Target="http://www.itu.int/md/D14-SG01-C-0261/en" TargetMode="External"/><Relationship Id="rId13" Type="http://schemas.openxmlformats.org/officeDocument/2006/relationships/footer" Target="footer1.xml"/><Relationship Id="rId18" Type="http://schemas.openxmlformats.org/officeDocument/2006/relationships/hyperlink" Target="http://www.e-accessibilitytoolkit.org" TargetMode="External"/><Relationship Id="rId39" Type="http://schemas.openxmlformats.org/officeDocument/2006/relationships/hyperlink" Target="https://www.w3.org/WAI/intro/wcag" TargetMode="External"/><Relationship Id="rId109" Type="http://schemas.openxmlformats.org/officeDocument/2006/relationships/theme" Target="theme/theme1.xml"/><Relationship Id="rId34" Type="http://schemas.openxmlformats.org/officeDocument/2006/relationships/hyperlink" Target="https://www.itu.int/en/ITU-D/Digital-Inclusion/Persons-with-Disabilities/Documents/Making%20Mobile-English.pdf" TargetMode="External"/><Relationship Id="rId50" Type="http://schemas.openxmlformats.org/officeDocument/2006/relationships/hyperlink" Target="http://www.inclusive-education-in-action.org/iea/index.php?menuid=25&amp;reporeid=240" TargetMode="External"/><Relationship Id="rId55" Type="http://schemas.openxmlformats.org/officeDocument/2006/relationships/hyperlink" Target="https://www.google.ch/url?sa=t&amp;rct=j&amp;q=&amp;esrc=s&amp;source=web&amp;cd=1&amp;ved=0ahUKEwi3zIycsfXLAhWBB5oKHf0dAtkQFggdMAA&amp;url=http%3A%2F%2Fwww.itu.int%2Fen%2FITU-T%2Fjca%2Fahf%2FDocuments%2Fdocs-2015%2FJCA-AHF-Doc-204-G3ict%2520contribution%2520to%2520WP5D.doc&amp;usg=AFQjCNHjS_dRY-z1TLwAv__wkiQ1f__rNA" TargetMode="External"/><Relationship Id="rId76" Type="http://schemas.openxmlformats.org/officeDocument/2006/relationships/hyperlink" Target="http://www.itu.int/pub/T-TUT-FSTP-2015-ACC" TargetMode="External"/><Relationship Id="rId97" Type="http://schemas.openxmlformats.org/officeDocument/2006/relationships/hyperlink" Target="http://www.efhoh.org/" TargetMode="External"/><Relationship Id="rId104" Type="http://schemas.openxmlformats.org/officeDocument/2006/relationships/hyperlink" Target="http://www.itu.int/md/D14-SG01-C-0314" TargetMode="External"/><Relationship Id="rId7" Type="http://schemas.openxmlformats.org/officeDocument/2006/relationships/endnotes" Target="endnotes.xml"/><Relationship Id="rId71" Type="http://schemas.openxmlformats.org/officeDocument/2006/relationships/hyperlink" Target="http://www.itu.int/pub/publications.aspx?lang=en&amp;parent=T-RES-T.70-2012" TargetMode="External"/><Relationship Id="rId92" Type="http://schemas.openxmlformats.org/officeDocument/2006/relationships/hyperlink" Target="https://www.google.ba/search?q=Third+Party+Captioning+and+Copyright+white+paper&amp;ie=utf-8&amp;oe=utf-8&amp;client=firefox-b&amp;gws_rd=cr&amp;ei=ikmkV-eHFcGtaeCukMAI" TargetMode="External"/></Relationships>
</file>

<file path=word/_rels/footer3.xml.rels><?xml version="1.0" encoding="UTF-8" standalone="yes"?>
<Relationships xmlns="http://schemas.openxmlformats.org/package/2006/relationships"><Relationship Id="rId3" Type="http://schemas.openxmlformats.org/officeDocument/2006/relationships/hyperlink" Target="mailto:miranc@etri.re.kr" TargetMode="External"/><Relationship Id="rId2" Type="http://schemas.openxmlformats.org/officeDocument/2006/relationships/hyperlink" Target="mailto:dembelea@yahoo.fr" TargetMode="External"/><Relationship Id="rId1" Type="http://schemas.openxmlformats.org/officeDocument/2006/relationships/hyperlink" Target="mailto:aodobasic@rak.ba"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w3.org/TR/WCAG20/" TargetMode="External"/><Relationship Id="rId13" Type="http://schemas.openxmlformats.org/officeDocument/2006/relationships/hyperlink" Target="http://www.wto.org/english/tratop_e/gproc_e/gproc_e.htm" TargetMode="External"/><Relationship Id="rId18" Type="http://schemas.openxmlformats.org/officeDocument/2006/relationships/hyperlink" Target="http://www.itu.int/en/ITUD/Statistics/Documents/publications/mis2013/MIS2013_without_Annex_4.pdf" TargetMode="External"/><Relationship Id="rId3" Type="http://schemas.openxmlformats.org/officeDocument/2006/relationships/hyperlink" Target="http://www.distimo.com/appstores" TargetMode="External"/><Relationship Id="rId7" Type="http://schemas.openxmlformats.org/officeDocument/2006/relationships/hyperlink" Target="http://www.itu.int/en/ITU-D/Digital-Inclusion/Persons-with-Disabilities/Documents/International%20Audio%20Description%20Toolkit_updated%202016.pdf" TargetMode="External"/><Relationship Id="rId12" Type="http://schemas.openxmlformats.org/officeDocument/2006/relationships/hyperlink" Target="https://www.access-board.gov/the-board/laws/rehabilitation-act-of-1973" TargetMode="External"/><Relationship Id="rId17" Type="http://schemas.openxmlformats.org/officeDocument/2006/relationships/hyperlink" Target="http://www.accessboard.gov/guidelines-and-standards/communications-and-it/about-the-ict-refresh/news-release" TargetMode="External"/><Relationship Id="rId2" Type="http://schemas.openxmlformats.org/officeDocument/2006/relationships/hyperlink" Target="http://www.itu.int/en/ITU-D/Digital-Inclusion/Persons-with-Disabilities/Pages/Persons-with-Disabilities.aspx" TargetMode="External"/><Relationship Id="rId16" Type="http://schemas.openxmlformats.org/officeDocument/2006/relationships/hyperlink" Target="http://www.mandate365.eu" TargetMode="External"/><Relationship Id="rId1" Type="http://schemas.openxmlformats.org/officeDocument/2006/relationships/hyperlink" Target="http://www.mobileaccessibility.info/" TargetMode="External"/><Relationship Id="rId6" Type="http://schemas.openxmlformats.org/officeDocument/2006/relationships/hyperlink" Target="http://www.un.org/esa/socdev/enable/iddp2004.htm" TargetMode="External"/><Relationship Id="rId11" Type="http://schemas.openxmlformats.org/officeDocument/2006/relationships/hyperlink" Target="http://europa.eu/rapid/press-release_MEMO-15-6148_en.htm" TargetMode="External"/><Relationship Id="rId5" Type="http://schemas.openxmlformats.org/officeDocument/2006/relationships/hyperlink" Target="http://www.iso.org/iso/iso_catalogue/catalogue_tc/catalogue_detail.htm?csnumber=51342" TargetMode="External"/><Relationship Id="rId15" Type="http://schemas.openxmlformats.org/officeDocument/2006/relationships/hyperlink" Target="http://www.etsi.org/deliver/etsi_en/301500_301599/301549/01.01.01_60/en_301549v010101p.pdf" TargetMode="External"/><Relationship Id="rId10" Type="http://schemas.openxmlformats.org/officeDocument/2006/relationships/hyperlink" Target="https://ec.europa.eu/digital-agenda/en/web-accessibility" TargetMode="External"/><Relationship Id="rId19" Type="http://schemas.openxmlformats.org/officeDocument/2006/relationships/hyperlink" Target="http://siteresources.worldbank.org/INTLAWJUSTICE/Resources/LDWP1_Disability.pdf" TargetMode="External"/><Relationship Id="rId4" Type="http://schemas.openxmlformats.org/officeDocument/2006/relationships/hyperlink" Target="http://www.itu.int/net/itunews/issues/2011/05/pdf/201105_30.pdf" TargetMode="External"/><Relationship Id="rId9" Type="http://schemas.openxmlformats.org/officeDocument/2006/relationships/hyperlink" Target="https://academy.itu.int/index.php?lang=en" TargetMode="External"/><Relationship Id="rId14" Type="http://schemas.openxmlformats.org/officeDocument/2006/relationships/hyperlink" Target="http://www.access-board.gov/sec508/508standards.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DD1B35-C354-444F-A485-082AE4F9A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34</Pages>
  <Words>17276</Words>
  <Characters>98478</Characters>
  <Application>Microsoft Office Word</Application>
  <DocSecurity>0</DocSecurity>
  <Lines>820</Lines>
  <Paragraphs>231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Manager>General Secretariat - Pool</Manager>
  <Company>International Telecommunication Union (ITU)</Company>
  <LinksUpToDate>false</LinksUpToDate>
  <CharactersWithSpaces>115523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BDT</dc:creator>
  <cp:lastModifiedBy>Widmer-Iliescu, Roxana</cp:lastModifiedBy>
  <cp:revision>2</cp:revision>
  <cp:lastPrinted>2016-12-09T08:54:00Z</cp:lastPrinted>
  <dcterms:created xsi:type="dcterms:W3CDTF">2016-12-09T08:55:00Z</dcterms:created>
  <dcterms:modified xsi:type="dcterms:W3CDTF">2016-12-09T08:55:00Z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Document 1/001-E</vt:lpwstr>
  </property>
  <property fmtid="{D5CDD505-2E9C-101B-9397-08002B2CF9AE}" pid="3" name="Docdate">
    <vt:lpwstr>[Date]</vt:lpwstr>
  </property>
  <property fmtid="{D5CDD505-2E9C-101B-9397-08002B2CF9AE}" pid="4" name="Docorlang">
    <vt:lpwstr>For action</vt:lpwstr>
  </property>
  <property fmtid="{D5CDD505-2E9C-101B-9397-08002B2CF9AE}" pid="5" name="Docdest">
    <vt:lpwstr/>
  </property>
  <property fmtid="{D5CDD505-2E9C-101B-9397-08002B2CF9AE}" pid="6" name="Docauthor">
    <vt:lpwstr>[Insert here]</vt:lpwstr>
  </property>
  <property fmtid="{D5CDD505-2E9C-101B-9397-08002B2CF9AE}" pid="7" name="Docbluepink">
    <vt:lpwstr/>
  </property>
</Properties>
</file>